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8E" w:rsidRDefault="002F128E" w:rsidP="002F128E">
      <w:pPr>
        <w:rPr>
          <w:rFonts w:ascii="Sylfaen" w:hAnsi="Sylfaen"/>
          <w:sz w:val="32"/>
          <w:szCs w:val="32"/>
          <w:lang w:val="ka-GE" w:eastAsia="en-US"/>
        </w:rPr>
      </w:pPr>
      <w:r>
        <w:rPr>
          <w:noProof/>
          <w:lang w:val="ka-GE" w:eastAsia="ka-GE"/>
        </w:rPr>
        <w:drawing>
          <wp:inline distT="0" distB="0" distL="0" distR="0">
            <wp:extent cx="593090" cy="1153160"/>
            <wp:effectExtent l="0" t="0" r="0" b="8890"/>
            <wp:docPr id="4" name="Picture 4" descr="Lesser coat of arms of Georg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ser coat of arms of Georgia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cadMtavr" w:hAnsi="AcadMtavr"/>
          <w:sz w:val="32"/>
          <w:szCs w:val="32"/>
        </w:rPr>
        <w:t xml:space="preserve">           </w:t>
      </w:r>
      <w:r>
        <w:rPr>
          <w:rFonts w:ascii="Sylfaen" w:hAnsi="Sylfaen"/>
          <w:sz w:val="32"/>
          <w:szCs w:val="32"/>
          <w:lang w:val="ka-GE"/>
        </w:rPr>
        <w:tab/>
      </w:r>
      <w:r>
        <w:rPr>
          <w:rFonts w:ascii="Sylfaen" w:hAnsi="Sylfaen"/>
          <w:sz w:val="32"/>
          <w:szCs w:val="32"/>
          <w:lang w:val="en-US"/>
        </w:rPr>
        <w:tab/>
      </w:r>
      <w:r>
        <w:rPr>
          <w:rFonts w:ascii="Sylfaen" w:hAnsi="Sylfaen"/>
          <w:sz w:val="32"/>
          <w:szCs w:val="32"/>
          <w:lang w:val="en-US"/>
        </w:rPr>
        <w:tab/>
      </w:r>
      <w:r>
        <w:rPr>
          <w:rFonts w:ascii="Sylfaen" w:hAnsi="Sylfaen"/>
          <w:sz w:val="32"/>
          <w:szCs w:val="32"/>
          <w:lang w:val="ka-GE"/>
        </w:rPr>
        <w:t xml:space="preserve">                           </w:t>
      </w:r>
      <w:r>
        <w:rPr>
          <w:rFonts w:ascii="Sylfaen" w:hAnsi="Sylfaen"/>
          <w:sz w:val="32"/>
          <w:szCs w:val="32"/>
          <w:lang w:val="en-US"/>
        </w:rPr>
        <w:tab/>
        <w:t xml:space="preserve">          </w:t>
      </w:r>
      <w:r>
        <w:rPr>
          <w:rFonts w:ascii="AcadMtavr" w:hAnsi="AcadMtavr"/>
          <w:sz w:val="32"/>
          <w:szCs w:val="32"/>
          <w:lang w:val="ka-GE"/>
        </w:rPr>
        <w:t xml:space="preserve"> </w:t>
      </w:r>
      <w:r>
        <w:rPr>
          <w:rFonts w:ascii="AcadMtavr" w:hAnsi="AcadMtavr"/>
          <w:noProof/>
          <w:sz w:val="32"/>
          <w:szCs w:val="32"/>
          <w:lang w:val="ka-GE" w:eastAsia="ka-GE"/>
        </w:rPr>
        <w:drawing>
          <wp:inline distT="0" distB="0" distL="0" distR="0">
            <wp:extent cx="815340" cy="102997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8E" w:rsidRDefault="002F128E" w:rsidP="00745B6D">
      <w:pPr>
        <w:jc w:val="center"/>
        <w:rPr>
          <w:rFonts w:ascii="Sylfaen" w:hAnsi="Sylfaen"/>
          <w:b/>
          <w:sz w:val="28"/>
          <w:szCs w:val="28"/>
        </w:rPr>
      </w:pPr>
    </w:p>
    <w:p w:rsidR="00745B6D" w:rsidRDefault="00745B6D" w:rsidP="00745B6D">
      <w:pPr>
        <w:jc w:val="center"/>
        <w:rPr>
          <w:rFonts w:ascii="AcadMtavr" w:hAnsi="AcadMtavr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ახალციხის მუნიციპალიტეტის საკრებულოს</w:t>
      </w:r>
    </w:p>
    <w:p w:rsidR="00745B6D" w:rsidRPr="00BF4D77" w:rsidRDefault="00946172" w:rsidP="00745B6D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განკარგულება </w:t>
      </w:r>
      <w:r w:rsidR="00745B6D">
        <w:rPr>
          <w:rFonts w:ascii="Sylfaen" w:hAnsi="Sylfaen"/>
          <w:b/>
          <w:sz w:val="28"/>
          <w:szCs w:val="28"/>
        </w:rPr>
        <w:t xml:space="preserve"> </w:t>
      </w:r>
    </w:p>
    <w:p w:rsidR="0073416F" w:rsidRDefault="0073416F" w:rsidP="00946172">
      <w:pPr>
        <w:rPr>
          <w:rFonts w:ascii="Sylfaen" w:hAnsi="Sylfaen" w:cs="Sylfaen"/>
          <w:sz w:val="22"/>
          <w:szCs w:val="22"/>
        </w:rPr>
      </w:pPr>
    </w:p>
    <w:p w:rsidR="00946172" w:rsidRPr="00BA4816" w:rsidRDefault="00C758E6" w:rsidP="00946172">
      <w:pPr>
        <w:rPr>
          <w:rFonts w:ascii="Sylfaen" w:hAnsi="Sylfaen"/>
          <w:b/>
          <w:sz w:val="22"/>
          <w:szCs w:val="22"/>
        </w:rPr>
      </w:pPr>
      <w:r w:rsidRPr="00BA4816">
        <w:rPr>
          <w:rFonts w:ascii="Sylfaen" w:hAnsi="Sylfaen" w:cs="Sylfaen"/>
          <w:sz w:val="22"/>
          <w:szCs w:val="22"/>
        </w:rPr>
        <w:t xml:space="preserve">       </w:t>
      </w:r>
      <w:r w:rsidR="00946172" w:rsidRPr="008646FB">
        <w:rPr>
          <w:rFonts w:ascii="Sylfaen" w:hAnsi="Sylfaen" w:cs="Sylfaen"/>
          <w:sz w:val="22"/>
          <w:szCs w:val="22"/>
          <w:lang w:val="ka-GE"/>
        </w:rPr>
        <w:t>ქალაქი ახალციხე</w:t>
      </w:r>
    </w:p>
    <w:p w:rsidR="00946172" w:rsidRPr="008646FB" w:rsidRDefault="00C758E6" w:rsidP="00946172">
      <w:pPr>
        <w:rPr>
          <w:rFonts w:ascii="Sylfaen" w:hAnsi="Sylfaen"/>
          <w:sz w:val="22"/>
          <w:szCs w:val="22"/>
          <w:lang w:val="ka-GE"/>
        </w:rPr>
      </w:pPr>
      <w:r w:rsidRPr="00BA4816">
        <w:rPr>
          <w:rFonts w:ascii="Sylfaen" w:hAnsi="Sylfaen"/>
          <w:b/>
          <w:sz w:val="22"/>
          <w:szCs w:val="22"/>
        </w:rPr>
        <w:t xml:space="preserve">        </w:t>
      </w:r>
      <w:r w:rsidR="00946172" w:rsidRPr="008646FB">
        <w:rPr>
          <w:rFonts w:ascii="Sylfaen" w:hAnsi="Sylfaen"/>
          <w:b/>
          <w:sz w:val="22"/>
          <w:szCs w:val="22"/>
          <w:lang w:val="ka-GE"/>
        </w:rPr>
        <w:t>№</w:t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BD55DC">
        <w:rPr>
          <w:rFonts w:ascii="Sylfaen" w:hAnsi="Sylfaen" w:cs="Sylfaen"/>
          <w:sz w:val="22"/>
          <w:szCs w:val="22"/>
          <w:lang w:val="ka-GE"/>
        </w:rPr>
        <w:t>30</w:t>
      </w:r>
      <w:bookmarkStart w:id="0" w:name="_GoBack"/>
      <w:bookmarkEnd w:id="0"/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Pr="00BD55DC">
        <w:rPr>
          <w:rFonts w:ascii="Sylfaen" w:hAnsi="Sylfaen" w:cs="Sylfaen"/>
          <w:sz w:val="22"/>
          <w:szCs w:val="22"/>
          <w:lang w:val="ka-GE"/>
        </w:rPr>
        <w:t xml:space="preserve">       </w:t>
      </w:r>
      <w:r w:rsidR="0073416F">
        <w:rPr>
          <w:rFonts w:ascii="Sylfaen" w:hAnsi="Sylfaen" w:cs="Sylfaen"/>
          <w:sz w:val="22"/>
          <w:szCs w:val="22"/>
          <w:lang w:val="ka-GE"/>
        </w:rPr>
        <w:t>30</w:t>
      </w:r>
      <w:r w:rsidR="00946172" w:rsidRPr="008646FB">
        <w:rPr>
          <w:rFonts w:ascii="Sylfaen" w:hAnsi="Sylfaen" w:cs="Sylfaen"/>
          <w:sz w:val="22"/>
          <w:szCs w:val="22"/>
          <w:lang w:val="ka-GE"/>
        </w:rPr>
        <w:t>/</w:t>
      </w:r>
      <w:r w:rsidR="00597D2F">
        <w:rPr>
          <w:rFonts w:ascii="Sylfaen" w:hAnsi="Sylfaen" w:cs="Sylfaen"/>
          <w:sz w:val="22"/>
          <w:szCs w:val="22"/>
          <w:lang w:val="ka-GE"/>
        </w:rPr>
        <w:t>10</w:t>
      </w:r>
      <w:r w:rsidR="00946172" w:rsidRPr="008646FB">
        <w:rPr>
          <w:rFonts w:ascii="Sylfaen" w:hAnsi="Sylfaen" w:cs="Sylfaen"/>
          <w:sz w:val="22"/>
          <w:szCs w:val="22"/>
          <w:lang w:val="ka-GE"/>
        </w:rPr>
        <w:t>/</w:t>
      </w:r>
      <w:r w:rsidR="00597D2F">
        <w:rPr>
          <w:rFonts w:ascii="Sylfaen" w:hAnsi="Sylfaen"/>
          <w:sz w:val="22"/>
          <w:szCs w:val="22"/>
          <w:lang w:val="ka-GE"/>
        </w:rPr>
        <w:t>2019</w:t>
      </w:r>
      <w:r w:rsidR="00946172" w:rsidRPr="008646FB">
        <w:rPr>
          <w:rFonts w:ascii="Sylfaen" w:hAnsi="Sylfaen"/>
          <w:sz w:val="22"/>
          <w:szCs w:val="22"/>
          <w:lang w:val="ka-GE"/>
        </w:rPr>
        <w:t xml:space="preserve">  </w:t>
      </w:r>
    </w:p>
    <w:p w:rsidR="00946172" w:rsidRDefault="00946172" w:rsidP="00946172">
      <w:pPr>
        <w:jc w:val="center"/>
        <w:rPr>
          <w:rFonts w:ascii="Sylfaen" w:hAnsi="Sylfaen" w:cs="Sylfaen"/>
          <w:lang w:val="ka-GE"/>
        </w:rPr>
      </w:pPr>
    </w:p>
    <w:p w:rsidR="00CD6B8A" w:rsidRDefault="00CD6B8A" w:rsidP="00CD6B8A">
      <w:pPr>
        <w:pStyle w:val="ListParagraph"/>
        <w:spacing w:line="20" w:lineRule="atLeast"/>
        <w:ind w:left="600"/>
        <w:rPr>
          <w:rFonts w:ascii="Sylfaen" w:hAnsi="Sylfaen" w:cs="Arial"/>
          <w:sz w:val="22"/>
          <w:szCs w:val="22"/>
          <w:lang w:val="ka-GE"/>
        </w:rPr>
      </w:pPr>
    </w:p>
    <w:p w:rsidR="00AA0353" w:rsidRDefault="00AA0353" w:rsidP="007744D1">
      <w:pPr>
        <w:autoSpaceDE w:val="0"/>
        <w:autoSpaceDN w:val="0"/>
        <w:adjustRightInd w:val="0"/>
        <w:jc w:val="center"/>
        <w:rPr>
          <w:rFonts w:ascii="Sylfaen" w:eastAsiaTheme="minorHAnsi" w:hAnsi="Sylfaen" w:cs="Arial-BoldMT"/>
          <w:b/>
          <w:bCs/>
          <w:sz w:val="22"/>
          <w:szCs w:val="22"/>
          <w:lang w:val="ka-GE" w:eastAsia="en-US"/>
        </w:rPr>
      </w:pPr>
      <w:r w:rsidRPr="00AA0353"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ახალციხის</w:t>
      </w:r>
      <w:r w:rsidRPr="00AA0353">
        <w:rPr>
          <w:rFonts w:ascii="Sylfaen" w:eastAsiaTheme="minorHAnsi" w:hAnsi="Sylfaen" w:cs="Sylfaen,Bold"/>
          <w:b/>
          <w:bCs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მუნიციპალიტეტის</w:t>
      </w:r>
      <w:r w:rsidRPr="00AA0353">
        <w:rPr>
          <w:rFonts w:ascii="Sylfaen" w:eastAsiaTheme="minorHAnsi" w:hAnsi="Sylfaen" w:cs="Sylfaen,Bold"/>
          <w:b/>
          <w:bCs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საკუთრებაში</w:t>
      </w:r>
      <w:r w:rsidRPr="00AA0353">
        <w:rPr>
          <w:rFonts w:ascii="Sylfaen" w:eastAsiaTheme="minorHAnsi" w:hAnsi="Sylfaen" w:cs="Sylfaen,Bold"/>
          <w:b/>
          <w:bCs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არსებული</w:t>
      </w:r>
      <w:r w:rsidRPr="00AA0353">
        <w:rPr>
          <w:rFonts w:ascii="Sylfaen" w:eastAsiaTheme="minorHAnsi" w:hAnsi="Sylfaen" w:cs="Sylfaen,Bold"/>
          <w:b/>
          <w:bCs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ქონების</w:t>
      </w:r>
      <w:r w:rsidRPr="00AA0353">
        <w:rPr>
          <w:rFonts w:ascii="Sylfaen" w:eastAsiaTheme="minorHAnsi" w:hAnsi="Sylfaen" w:cs="Sylfaen,Bold"/>
          <w:b/>
          <w:bCs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უსასყიდლო</w:t>
      </w:r>
      <w:r w:rsidRPr="00AA0353">
        <w:rPr>
          <w:rFonts w:ascii="Sylfaen" w:eastAsiaTheme="minorHAnsi" w:hAnsi="Sylfaen" w:cs="Sylfaen,Bold"/>
          <w:b/>
          <w:bCs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სარგებლობის</w:t>
      </w:r>
      <w:r w:rsidRPr="00AA0353">
        <w:rPr>
          <w:rFonts w:ascii="Sylfaen" w:eastAsiaTheme="minorHAnsi" w:hAnsi="Sylfaen" w:cs="Sylfaen,Bold"/>
          <w:b/>
          <w:bCs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უფლებით</w:t>
      </w:r>
      <w:r w:rsidR="007744D1"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გადაცემის</w:t>
      </w:r>
      <w:r w:rsidRPr="00AA0353">
        <w:rPr>
          <w:rFonts w:ascii="Sylfaen" w:eastAsiaTheme="minorHAnsi" w:hAnsi="Sylfaen" w:cs="Sylfaen,Bold"/>
          <w:b/>
          <w:bCs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თაობაზე</w:t>
      </w:r>
      <w:r w:rsidRPr="00AA0353">
        <w:rPr>
          <w:rFonts w:ascii="Sylfaen" w:eastAsiaTheme="minorHAnsi" w:hAnsi="Sylfaen" w:cs="Sylfaen,Bold"/>
          <w:b/>
          <w:bCs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თანხმობის</w:t>
      </w:r>
      <w:r w:rsidRPr="00AA0353">
        <w:rPr>
          <w:rFonts w:ascii="Sylfaen" w:eastAsiaTheme="minorHAnsi" w:hAnsi="Sylfaen" w:cs="Sylfaen,Bold"/>
          <w:b/>
          <w:bCs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მიცემის</w:t>
      </w:r>
      <w:r w:rsidRPr="00AA0353">
        <w:rPr>
          <w:rFonts w:ascii="Sylfaen" w:eastAsiaTheme="minorHAnsi" w:hAnsi="Sylfaen" w:cs="Sylfaen,Bold"/>
          <w:b/>
          <w:bCs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შესახებ</w:t>
      </w:r>
    </w:p>
    <w:p w:rsidR="007744D1" w:rsidRPr="00AA0353" w:rsidRDefault="007744D1" w:rsidP="00AA0353">
      <w:pPr>
        <w:autoSpaceDE w:val="0"/>
        <w:autoSpaceDN w:val="0"/>
        <w:adjustRightInd w:val="0"/>
        <w:jc w:val="both"/>
        <w:rPr>
          <w:rFonts w:ascii="Sylfaen" w:eastAsiaTheme="minorHAnsi" w:hAnsi="Sylfaen" w:cs="Arial-BoldMT"/>
          <w:b/>
          <w:bCs/>
          <w:sz w:val="22"/>
          <w:szCs w:val="22"/>
          <w:lang w:val="ka-GE" w:eastAsia="en-US"/>
        </w:rPr>
      </w:pPr>
    </w:p>
    <w:p w:rsidR="00D422B5" w:rsidRDefault="00AA0353" w:rsidP="00D422B5">
      <w:pPr>
        <w:autoSpaceDE w:val="0"/>
        <w:autoSpaceDN w:val="0"/>
        <w:adjustRightInd w:val="0"/>
        <w:ind w:firstLine="720"/>
        <w:jc w:val="both"/>
        <w:rPr>
          <w:rFonts w:ascii="Sylfaen" w:eastAsiaTheme="minorHAnsi" w:hAnsi="Sylfaen" w:cs="ArialMT"/>
          <w:sz w:val="22"/>
          <w:szCs w:val="22"/>
          <w:lang w:val="ka-GE" w:eastAsia="en-US"/>
        </w:rPr>
      </w:pP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>,,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ადგილობრივი თვითმმართველობის </w:t>
      </w:r>
      <w:r w:rsidR="00D6406C">
        <w:rPr>
          <w:rFonts w:ascii="Sylfaen" w:eastAsiaTheme="minorHAnsi" w:hAnsi="Sylfaen" w:cs="Sylfaen"/>
          <w:sz w:val="22"/>
          <w:szCs w:val="22"/>
          <w:lang w:val="ka-GE" w:eastAsia="en-US"/>
        </w:rPr>
        <w:t>კოდექსი</w:t>
      </w:r>
      <w:r w:rsidR="007744D1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’’ </w:t>
      </w:r>
      <w:r w:rsidR="007744D1"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საქართველოს ორგანული კანონის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 54-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ე მუხლის</w:t>
      </w:r>
      <w:r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პირველი პუნქტის 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>,,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დ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>.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დ</w:t>
      </w:r>
      <w:r w:rsidR="007744D1">
        <w:rPr>
          <w:rFonts w:ascii="Sylfaen" w:eastAsiaTheme="minorHAnsi" w:hAnsi="Sylfaen" w:cs="ArialMT"/>
          <w:sz w:val="22"/>
          <w:szCs w:val="22"/>
          <w:lang w:val="ka-GE" w:eastAsia="en-US"/>
        </w:rPr>
        <w:t>’’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ქვეპუნქტის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>, 122-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ე მუხლის </w:t>
      </w:r>
      <w:r w:rsidR="00D6406C">
        <w:rPr>
          <w:rFonts w:ascii="Sylfaen" w:eastAsiaTheme="minorHAnsi" w:hAnsi="Sylfaen" w:cs="Sylfaen"/>
          <w:sz w:val="22"/>
          <w:szCs w:val="22"/>
          <w:lang w:val="ka-GE" w:eastAsia="en-US"/>
        </w:rPr>
        <w:t>პირველი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პუნქტის 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>,,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ბ</w:t>
      </w:r>
      <w:r w:rsidR="00D6406C">
        <w:rPr>
          <w:rFonts w:ascii="Sylfaen" w:eastAsiaTheme="minorHAnsi" w:hAnsi="Sylfaen" w:cs="ArialMT"/>
          <w:sz w:val="22"/>
          <w:szCs w:val="22"/>
          <w:lang w:val="ka-GE" w:eastAsia="en-US"/>
        </w:rPr>
        <w:t>’’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ქვეპუნქტის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ამავე მუხლის მე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-6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პუნქტის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>, ,,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მუნიციპალიტეტის ქონების პრივატიზების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სარგებლობისა და მართვის უფლებით</w:t>
      </w:r>
      <w:r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გადაცემის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საპრივატიზებო საფასურის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საწყისი საპრივატიზებო საფასურის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ქირის საფასურის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ქირის</w:t>
      </w:r>
      <w:r w:rsidR="00D6406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საწყისი საფასურის განსაზღვრის და ანგარიშსწორების წესების დამტკიცების შესახებ</w:t>
      </w:r>
      <w:r w:rsidR="00201A9A">
        <w:rPr>
          <w:rFonts w:ascii="Sylfaen" w:eastAsiaTheme="minorHAnsi" w:hAnsi="Sylfaen" w:cs="ArialMT"/>
          <w:sz w:val="22"/>
          <w:szCs w:val="22"/>
          <w:lang w:val="ka-GE" w:eastAsia="en-US"/>
        </w:rPr>
        <w:t>’’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საქართველოს</w:t>
      </w:r>
      <w:r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მთავრობის 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2014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წლის 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8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დეკემბრის 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N669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დადგენილების 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>21-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ე მუხლის პირველი პუნქტის 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>,,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ბ</w:t>
      </w:r>
      <w:r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’’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ქვეპუნქტის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ამავე მუხლის მე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-3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პუნქტის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>, 22-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ე მუხლის </w:t>
      </w:r>
      <w:r w:rsidR="00D422B5">
        <w:rPr>
          <w:rFonts w:ascii="Sylfaen" w:eastAsiaTheme="minorHAnsi" w:hAnsi="Sylfaen" w:cs="ArialMT"/>
          <w:sz w:val="22"/>
          <w:szCs w:val="22"/>
          <w:lang w:val="ka-GE" w:eastAsia="en-US"/>
        </w:rPr>
        <w:t>პირვე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ლი პუნქტის 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>,,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ბ</w:t>
      </w:r>
      <w:r w:rsidR="00D422B5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’’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ქვეპუნქტის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ამავე მუხლის</w:t>
      </w:r>
      <w:r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მე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-5 </w:t>
      </w:r>
      <w:r w:rsidRPr="00AA0353">
        <w:rPr>
          <w:rFonts w:ascii="Sylfaen" w:eastAsiaTheme="minorHAnsi" w:hAnsi="Sylfaen" w:cs="Sylfaen"/>
          <w:sz w:val="22"/>
          <w:szCs w:val="22"/>
          <w:lang w:val="ka-GE" w:eastAsia="en-US"/>
        </w:rPr>
        <w:t>პუნქტის</w:t>
      </w:r>
      <w:r w:rsidR="00D422B5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შესაბამისად,</w:t>
      </w:r>
      <w:r w:rsidRPr="00AA0353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 </w:t>
      </w:r>
    </w:p>
    <w:p w:rsidR="00AA0353" w:rsidRPr="00D422B5" w:rsidRDefault="00AA0353" w:rsidP="00D422B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eastAsiaTheme="minorHAnsi" w:hAnsi="Sylfaen" w:cs="ArialMT"/>
          <w:sz w:val="22"/>
          <w:szCs w:val="22"/>
          <w:lang w:val="ka-GE" w:eastAsia="en-US"/>
        </w:rPr>
      </w:pP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მიეცეს თანხმობა ახალციხის მუნიციპალიტეტის </w:t>
      </w:r>
      <w:r w:rsidR="004B1FE8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მერიას 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პირდაპირი განკარგვის წესით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უსასყიდლო სარგებლობის ფორმით 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- 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უზუფრუქტით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არსებობის ვადით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გადასცეს ა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>(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ა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>)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იპ 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>,,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ახალციხის სამუსიკო სკოლა</w:t>
      </w:r>
      <w:r w:rsidR="00C54A7D">
        <w:rPr>
          <w:rFonts w:ascii="Sylfaen" w:eastAsiaTheme="minorHAnsi" w:hAnsi="Sylfaen" w:cs="Sylfaen"/>
          <w:sz w:val="22"/>
          <w:szCs w:val="22"/>
          <w:lang w:val="ka-GE" w:eastAsia="en-US"/>
        </w:rPr>
        <w:t>ს’</w:t>
      </w:r>
      <w:r w:rsidR="006B5DE1">
        <w:rPr>
          <w:rFonts w:ascii="Sylfaen" w:eastAsiaTheme="minorHAnsi" w:hAnsi="Sylfaen" w:cs="Sylfaen"/>
          <w:sz w:val="22"/>
          <w:szCs w:val="22"/>
          <w:lang w:val="ka-GE" w:eastAsia="en-US"/>
        </w:rPr>
        <w:t>’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ახალციხის მუნიციპალიტეტის საკუთრებაში არსებული ქონება 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- 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ქ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. 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ახალციხეში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ფარნავაზ მეფის ქ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>. N2-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ში მდებარე შენობა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>-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ნაგებობა 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>(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მუსიკალური სკოლა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) 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ს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>.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კ 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62.09.22.119, 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გარდა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 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შენობის პირველ სართულზე მდებარე ოთახები</w:t>
      </w:r>
      <w:r w:rsidR="00C54A7D">
        <w:rPr>
          <w:rFonts w:ascii="Sylfaen" w:eastAsiaTheme="minorHAnsi" w:hAnsi="Sylfaen" w:cs="Sylfaen"/>
          <w:sz w:val="22"/>
          <w:szCs w:val="22"/>
          <w:lang w:val="ka-GE" w:eastAsia="en-US"/>
        </w:rPr>
        <w:t>სა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: N12 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ფართით 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26,13 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კვ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>.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მ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N9 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ფართით 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>19,60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კვ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>.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მ</w:t>
      </w:r>
      <w:r w:rsidR="006B5DE1">
        <w:rPr>
          <w:rFonts w:ascii="Sylfaen" w:eastAsiaTheme="minorHAnsi" w:hAnsi="Sylfaen" w:cs="Sylfaen"/>
          <w:sz w:val="22"/>
          <w:szCs w:val="22"/>
          <w:lang w:val="ka-GE" w:eastAsia="en-US"/>
        </w:rPr>
        <w:t>,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N8 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ფართით 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>16,18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კვ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>.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მ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>.</w:t>
      </w:r>
      <w:r w:rsidR="006B5DE1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 და 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შენობის მეორე სართულზე მდებარე ოთახი</w:t>
      </w:r>
      <w:r w:rsidR="006B5DE1">
        <w:rPr>
          <w:rFonts w:ascii="Sylfaen" w:eastAsiaTheme="minorHAnsi" w:hAnsi="Sylfaen" w:cs="Sylfaen"/>
          <w:sz w:val="22"/>
          <w:szCs w:val="22"/>
          <w:lang w:val="ka-GE" w:eastAsia="en-US"/>
        </w:rPr>
        <w:t>სა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N10 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ფართით 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69,43 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კვ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>.</w:t>
      </w:r>
      <w:r w:rsidRPr="00D422B5">
        <w:rPr>
          <w:rFonts w:ascii="Sylfaen" w:eastAsiaTheme="minorHAnsi" w:hAnsi="Sylfaen" w:cs="Sylfaen"/>
          <w:sz w:val="22"/>
          <w:szCs w:val="22"/>
          <w:lang w:val="ka-GE" w:eastAsia="en-US"/>
        </w:rPr>
        <w:t>მ</w:t>
      </w:r>
      <w:r w:rsidRPr="00D422B5">
        <w:rPr>
          <w:rFonts w:ascii="Sylfaen" w:eastAsiaTheme="minorHAnsi" w:hAnsi="Sylfaen" w:cs="ArialMT"/>
          <w:sz w:val="22"/>
          <w:szCs w:val="22"/>
          <w:lang w:val="ka-GE" w:eastAsia="en-US"/>
        </w:rPr>
        <w:t>.</w:t>
      </w:r>
    </w:p>
    <w:p w:rsidR="00AA0353" w:rsidRPr="00D6406C" w:rsidRDefault="00AA0353" w:rsidP="00D6406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eastAsiaTheme="minorHAnsi" w:hAnsi="Sylfaen" w:cs="ArialMT"/>
          <w:sz w:val="22"/>
          <w:szCs w:val="22"/>
          <w:lang w:val="ka-GE" w:eastAsia="en-US"/>
        </w:rPr>
      </w:pP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მიეცეს თანხმობა ახალციხის მუნიციპალიტეტის </w:t>
      </w:r>
      <w:r w:rsidR="004B1FE8">
        <w:rPr>
          <w:rFonts w:ascii="Sylfaen" w:eastAsiaTheme="minorHAnsi" w:hAnsi="Sylfaen" w:cs="Sylfaen"/>
          <w:sz w:val="22"/>
          <w:szCs w:val="22"/>
          <w:lang w:val="ka-GE" w:eastAsia="en-US"/>
        </w:rPr>
        <w:t>მერიას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პირდაპირი განკარგვის წესით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უსასყიდლო სარგებლობის ფორმით 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-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უზუფრუქტით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>, 2 (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ორი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)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წლის ვადით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გადასცეს სსიპ 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>,,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საქართველოს ფოლკლორის სახელმწიფო ცენტრს</w:t>
      </w:r>
      <w:r w:rsidR="00AD0AB9">
        <w:rPr>
          <w:rFonts w:ascii="Sylfaen" w:eastAsiaTheme="minorHAnsi" w:hAnsi="Sylfaen" w:cs="ArialMT"/>
          <w:sz w:val="22"/>
          <w:szCs w:val="22"/>
          <w:lang w:val="ka-GE" w:eastAsia="en-US"/>
        </w:rPr>
        <w:t>’’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ახალციხის მუნიციპალიტეტის საკუთრებაში არსებული ქონება 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-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ქ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.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ახალციხეში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ფარნავაზ მეფის ქ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>. N2-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ში მდებარე შენობა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>-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ნაგებობის 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>(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მუსიკალური სკოლა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)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ს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>.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კ 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62.09.22.119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პირველ სართულზე მდებარე ოთახები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: N12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ფართით 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26,13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კვ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>.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მ 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N9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ფართით 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>19,60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კვ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>.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მ</w:t>
      </w:r>
      <w:r w:rsidR="002F7776">
        <w:rPr>
          <w:rFonts w:ascii="Sylfaen" w:eastAsiaTheme="minorHAnsi" w:hAnsi="Sylfaen" w:cs="Sylfaen"/>
          <w:sz w:val="22"/>
          <w:szCs w:val="22"/>
          <w:lang w:val="ka-GE" w:eastAsia="en-US"/>
        </w:rPr>
        <w:t>,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N8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ფართით 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>16,18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კვ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>.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მ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. </w:t>
      </w:r>
      <w:r w:rsidR="002F7776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და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შენობის მეორე სათულზე მდებარე ოთახი 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N10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ფართით 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69,43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კვ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>.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მ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>.</w:t>
      </w:r>
    </w:p>
    <w:p w:rsidR="00AA0353" w:rsidRPr="00D6406C" w:rsidRDefault="00AA0353" w:rsidP="00D6406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eastAsiaTheme="minorHAnsi" w:hAnsi="Sylfaen" w:cs="ArialMT"/>
          <w:sz w:val="22"/>
          <w:szCs w:val="22"/>
          <w:lang w:val="ka-GE" w:eastAsia="en-US"/>
        </w:rPr>
      </w:pP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განკარგულება ძალაშია ხელმოწერისთანავე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>.</w:t>
      </w:r>
    </w:p>
    <w:p w:rsidR="0082532F" w:rsidRPr="00D6406C" w:rsidRDefault="00AA0353" w:rsidP="00D6406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 w:cs="Arial"/>
          <w:sz w:val="22"/>
          <w:szCs w:val="22"/>
          <w:lang w:val="ka-GE"/>
        </w:rPr>
      </w:pP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განკარგულება შეიძლება გასაჩივრდეს დაინტერესებული მხარის მიერ მისი გაცნობიდან ერთი თვის ვადაში ახალციხის რაიონულ სასამართლოში 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>(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მის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: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ქ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.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ახალციხე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 xml:space="preserve">, </w:t>
      </w:r>
      <w:r w:rsidRPr="00D6406C">
        <w:rPr>
          <w:rFonts w:ascii="Sylfaen" w:eastAsiaTheme="minorHAnsi" w:hAnsi="Sylfaen" w:cs="Sylfaen"/>
          <w:sz w:val="22"/>
          <w:szCs w:val="22"/>
          <w:lang w:val="ka-GE" w:eastAsia="en-US"/>
        </w:rPr>
        <w:t>მებაღიშვილის ქ</w:t>
      </w:r>
      <w:r w:rsidRPr="00D6406C">
        <w:rPr>
          <w:rFonts w:ascii="Sylfaen" w:eastAsiaTheme="minorHAnsi" w:hAnsi="Sylfaen" w:cs="ArialMT"/>
          <w:sz w:val="22"/>
          <w:szCs w:val="22"/>
          <w:lang w:val="ka-GE" w:eastAsia="en-US"/>
        </w:rPr>
        <w:t>. N62)</w:t>
      </w:r>
      <w:r w:rsidRPr="00D6406C">
        <w:rPr>
          <w:rFonts w:ascii="Sylfaen" w:eastAsiaTheme="minorHAnsi" w:hAnsi="Sylfaen" w:cs="Sylfaen,Bold"/>
          <w:sz w:val="22"/>
          <w:szCs w:val="22"/>
          <w:lang w:val="ka-GE" w:eastAsia="en-US"/>
        </w:rPr>
        <w:t>.</w:t>
      </w:r>
    </w:p>
    <w:p w:rsidR="0082532F" w:rsidRPr="00AA0353" w:rsidRDefault="0082532F" w:rsidP="00AA0353">
      <w:pPr>
        <w:pStyle w:val="ListParagraph"/>
        <w:spacing w:line="20" w:lineRule="atLeast"/>
        <w:ind w:left="600"/>
        <w:jc w:val="both"/>
        <w:rPr>
          <w:rFonts w:ascii="Sylfaen" w:hAnsi="Sylfaen" w:cs="Arial"/>
          <w:sz w:val="22"/>
          <w:szCs w:val="22"/>
          <w:lang w:val="ka-GE"/>
        </w:rPr>
      </w:pPr>
    </w:p>
    <w:p w:rsidR="00CD6B8A" w:rsidRPr="00CD6B8A" w:rsidRDefault="00CD6B8A" w:rsidP="00CD6B8A">
      <w:pPr>
        <w:pStyle w:val="ListParagraph"/>
        <w:spacing w:line="20" w:lineRule="atLeast"/>
        <w:ind w:left="600"/>
        <w:rPr>
          <w:rFonts w:ascii="Sylfaen" w:hAnsi="Sylfaen" w:cs="Arial"/>
          <w:sz w:val="22"/>
          <w:szCs w:val="22"/>
          <w:lang w:val="ka-GE"/>
        </w:rPr>
      </w:pPr>
    </w:p>
    <w:p w:rsidR="00C5643E" w:rsidRDefault="00C5643E" w:rsidP="00CD6B8A">
      <w:pPr>
        <w:pStyle w:val="ListParagraph"/>
        <w:spacing w:line="20" w:lineRule="atLeast"/>
        <w:ind w:left="600"/>
        <w:rPr>
          <w:rFonts w:ascii="Sylfaen" w:eastAsia="Sylfaen" w:hAnsi="Sylfaen" w:cs="Sylfaen"/>
          <w:b/>
          <w:sz w:val="22"/>
          <w:szCs w:val="22"/>
          <w:lang w:val="ka-GE"/>
        </w:rPr>
      </w:pPr>
    </w:p>
    <w:p w:rsidR="00CD6B8A" w:rsidRPr="00CD6B8A" w:rsidRDefault="00CD6B8A" w:rsidP="00CD6B8A">
      <w:pPr>
        <w:pStyle w:val="ListParagraph"/>
        <w:spacing w:line="20" w:lineRule="atLeast"/>
        <w:ind w:left="600"/>
        <w:rPr>
          <w:rFonts w:ascii="Sylfaen" w:hAnsi="Sylfaen" w:cs="Sylfaen"/>
          <w:sz w:val="22"/>
          <w:szCs w:val="22"/>
          <w:lang w:val="ka-GE"/>
        </w:rPr>
      </w:pPr>
      <w:r w:rsidRPr="00CD6B8A">
        <w:rPr>
          <w:rFonts w:ascii="Sylfaen" w:eastAsia="Sylfaen" w:hAnsi="Sylfaen" w:cs="Sylfaen"/>
          <w:b/>
          <w:sz w:val="22"/>
          <w:szCs w:val="22"/>
          <w:lang w:val="ka-GE"/>
        </w:rPr>
        <w:t>საკრებულოს</w:t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 xml:space="preserve"> </w:t>
      </w:r>
      <w:r w:rsidRPr="00CD6B8A">
        <w:rPr>
          <w:rFonts w:ascii="Sylfaen" w:eastAsia="Sylfaen" w:hAnsi="Sylfaen" w:cs="Sylfaen"/>
          <w:b/>
          <w:sz w:val="22"/>
          <w:szCs w:val="22"/>
          <w:lang w:val="ka-GE"/>
        </w:rPr>
        <w:t>თავმჯდომარე</w:t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>:</w:t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Sylfaen"/>
          <w:b/>
          <w:sz w:val="22"/>
          <w:szCs w:val="22"/>
          <w:lang w:val="ka-GE"/>
        </w:rPr>
        <w:t>გელა</w:t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 xml:space="preserve"> </w:t>
      </w:r>
      <w:r w:rsidRPr="00CD6B8A">
        <w:rPr>
          <w:rFonts w:ascii="Sylfaen" w:eastAsia="Sylfaen" w:hAnsi="Sylfaen" w:cs="Sylfaen"/>
          <w:b/>
          <w:sz w:val="22"/>
          <w:szCs w:val="22"/>
          <w:lang w:val="ka-GE"/>
        </w:rPr>
        <w:t>ნოზაძე</w:t>
      </w:r>
    </w:p>
    <w:p w:rsidR="00C237BD" w:rsidRDefault="00C237BD" w:rsidP="00C237BD">
      <w:pPr>
        <w:tabs>
          <w:tab w:val="left" w:pos="240"/>
        </w:tabs>
        <w:rPr>
          <w:rFonts w:ascii="Sylfaen" w:hAnsi="Sylfaen" w:cs="Sylfaen"/>
          <w:sz w:val="22"/>
          <w:szCs w:val="22"/>
          <w:lang w:val="ka-GE"/>
        </w:rPr>
      </w:pPr>
    </w:p>
    <w:sectPr w:rsidR="00C237BD" w:rsidSect="004776AC">
      <w:pgSz w:w="12240" w:h="15840"/>
      <w:pgMar w:top="850" w:right="850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19A"/>
    <w:multiLevelType w:val="hybridMultilevel"/>
    <w:tmpl w:val="C97A001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098D"/>
    <w:multiLevelType w:val="hybridMultilevel"/>
    <w:tmpl w:val="416C3A5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2011"/>
    <w:multiLevelType w:val="hybridMultilevel"/>
    <w:tmpl w:val="3DB6F528"/>
    <w:lvl w:ilvl="0" w:tplc="27820E6A">
      <w:start w:val="1"/>
      <w:numFmt w:val="decimal"/>
      <w:lvlText w:val="%1."/>
      <w:lvlJc w:val="left"/>
      <w:pPr>
        <w:ind w:left="600" w:hanging="360"/>
      </w:pPr>
      <w:rPr>
        <w:rFonts w:cs="Sylfaen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320" w:hanging="360"/>
      </w:pPr>
    </w:lvl>
    <w:lvl w:ilvl="2" w:tplc="0437001B" w:tentative="1">
      <w:start w:val="1"/>
      <w:numFmt w:val="lowerRoman"/>
      <w:lvlText w:val="%3."/>
      <w:lvlJc w:val="right"/>
      <w:pPr>
        <w:ind w:left="2040" w:hanging="180"/>
      </w:pPr>
    </w:lvl>
    <w:lvl w:ilvl="3" w:tplc="0437000F" w:tentative="1">
      <w:start w:val="1"/>
      <w:numFmt w:val="decimal"/>
      <w:lvlText w:val="%4."/>
      <w:lvlJc w:val="left"/>
      <w:pPr>
        <w:ind w:left="2760" w:hanging="360"/>
      </w:pPr>
    </w:lvl>
    <w:lvl w:ilvl="4" w:tplc="04370019" w:tentative="1">
      <w:start w:val="1"/>
      <w:numFmt w:val="lowerLetter"/>
      <w:lvlText w:val="%5."/>
      <w:lvlJc w:val="left"/>
      <w:pPr>
        <w:ind w:left="3480" w:hanging="360"/>
      </w:pPr>
    </w:lvl>
    <w:lvl w:ilvl="5" w:tplc="0437001B" w:tentative="1">
      <w:start w:val="1"/>
      <w:numFmt w:val="lowerRoman"/>
      <w:lvlText w:val="%6."/>
      <w:lvlJc w:val="right"/>
      <w:pPr>
        <w:ind w:left="4200" w:hanging="180"/>
      </w:pPr>
    </w:lvl>
    <w:lvl w:ilvl="6" w:tplc="0437000F" w:tentative="1">
      <w:start w:val="1"/>
      <w:numFmt w:val="decimal"/>
      <w:lvlText w:val="%7."/>
      <w:lvlJc w:val="left"/>
      <w:pPr>
        <w:ind w:left="4920" w:hanging="360"/>
      </w:pPr>
    </w:lvl>
    <w:lvl w:ilvl="7" w:tplc="04370019" w:tentative="1">
      <w:start w:val="1"/>
      <w:numFmt w:val="lowerLetter"/>
      <w:lvlText w:val="%8."/>
      <w:lvlJc w:val="left"/>
      <w:pPr>
        <w:ind w:left="5640" w:hanging="360"/>
      </w:pPr>
    </w:lvl>
    <w:lvl w:ilvl="8" w:tplc="043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AF406D4"/>
    <w:multiLevelType w:val="hybridMultilevel"/>
    <w:tmpl w:val="4B4E6910"/>
    <w:lvl w:ilvl="0" w:tplc="A45608C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50652"/>
    <w:multiLevelType w:val="hybridMultilevel"/>
    <w:tmpl w:val="F72E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D76D1"/>
    <w:multiLevelType w:val="hybridMultilevel"/>
    <w:tmpl w:val="E1AE8C34"/>
    <w:lvl w:ilvl="0" w:tplc="0437000F">
      <w:start w:val="1"/>
      <w:numFmt w:val="decimal"/>
      <w:lvlText w:val="%1."/>
      <w:lvlJc w:val="left"/>
      <w:pPr>
        <w:ind w:left="960" w:hanging="360"/>
      </w:pPr>
    </w:lvl>
    <w:lvl w:ilvl="1" w:tplc="04370019" w:tentative="1">
      <w:start w:val="1"/>
      <w:numFmt w:val="lowerLetter"/>
      <w:lvlText w:val="%2."/>
      <w:lvlJc w:val="left"/>
      <w:pPr>
        <w:ind w:left="1680" w:hanging="360"/>
      </w:pPr>
    </w:lvl>
    <w:lvl w:ilvl="2" w:tplc="0437001B" w:tentative="1">
      <w:start w:val="1"/>
      <w:numFmt w:val="lowerRoman"/>
      <w:lvlText w:val="%3."/>
      <w:lvlJc w:val="right"/>
      <w:pPr>
        <w:ind w:left="2400" w:hanging="180"/>
      </w:pPr>
    </w:lvl>
    <w:lvl w:ilvl="3" w:tplc="0437000F" w:tentative="1">
      <w:start w:val="1"/>
      <w:numFmt w:val="decimal"/>
      <w:lvlText w:val="%4."/>
      <w:lvlJc w:val="left"/>
      <w:pPr>
        <w:ind w:left="3120" w:hanging="360"/>
      </w:pPr>
    </w:lvl>
    <w:lvl w:ilvl="4" w:tplc="04370019" w:tentative="1">
      <w:start w:val="1"/>
      <w:numFmt w:val="lowerLetter"/>
      <w:lvlText w:val="%5."/>
      <w:lvlJc w:val="left"/>
      <w:pPr>
        <w:ind w:left="3840" w:hanging="360"/>
      </w:pPr>
    </w:lvl>
    <w:lvl w:ilvl="5" w:tplc="0437001B" w:tentative="1">
      <w:start w:val="1"/>
      <w:numFmt w:val="lowerRoman"/>
      <w:lvlText w:val="%6."/>
      <w:lvlJc w:val="right"/>
      <w:pPr>
        <w:ind w:left="4560" w:hanging="180"/>
      </w:pPr>
    </w:lvl>
    <w:lvl w:ilvl="6" w:tplc="0437000F" w:tentative="1">
      <w:start w:val="1"/>
      <w:numFmt w:val="decimal"/>
      <w:lvlText w:val="%7."/>
      <w:lvlJc w:val="left"/>
      <w:pPr>
        <w:ind w:left="5280" w:hanging="360"/>
      </w:pPr>
    </w:lvl>
    <w:lvl w:ilvl="7" w:tplc="04370019" w:tentative="1">
      <w:start w:val="1"/>
      <w:numFmt w:val="lowerLetter"/>
      <w:lvlText w:val="%8."/>
      <w:lvlJc w:val="left"/>
      <w:pPr>
        <w:ind w:left="6000" w:hanging="360"/>
      </w:pPr>
    </w:lvl>
    <w:lvl w:ilvl="8" w:tplc="043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D7560E1"/>
    <w:multiLevelType w:val="hybridMultilevel"/>
    <w:tmpl w:val="CF7A0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74B81"/>
    <w:multiLevelType w:val="hybridMultilevel"/>
    <w:tmpl w:val="8E945FA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17"/>
    <w:rsid w:val="000115C2"/>
    <w:rsid w:val="00033DD0"/>
    <w:rsid w:val="000516CE"/>
    <w:rsid w:val="00063DA1"/>
    <w:rsid w:val="00072110"/>
    <w:rsid w:val="00082D6F"/>
    <w:rsid w:val="00087BED"/>
    <w:rsid w:val="00090FAC"/>
    <w:rsid w:val="0009167E"/>
    <w:rsid w:val="0009493C"/>
    <w:rsid w:val="000B569B"/>
    <w:rsid w:val="000D22D5"/>
    <w:rsid w:val="000E59B6"/>
    <w:rsid w:val="000E6BCA"/>
    <w:rsid w:val="000F5E83"/>
    <w:rsid w:val="0010148F"/>
    <w:rsid w:val="001036D2"/>
    <w:rsid w:val="00112C62"/>
    <w:rsid w:val="0013274E"/>
    <w:rsid w:val="00147A9F"/>
    <w:rsid w:val="001524D1"/>
    <w:rsid w:val="001568D8"/>
    <w:rsid w:val="00172C14"/>
    <w:rsid w:val="00180110"/>
    <w:rsid w:val="00186092"/>
    <w:rsid w:val="00187E99"/>
    <w:rsid w:val="00190B73"/>
    <w:rsid w:val="001C2006"/>
    <w:rsid w:val="001D574E"/>
    <w:rsid w:val="001E736A"/>
    <w:rsid w:val="001F149C"/>
    <w:rsid w:val="00200155"/>
    <w:rsid w:val="00201A9A"/>
    <w:rsid w:val="002170AA"/>
    <w:rsid w:val="00222B1D"/>
    <w:rsid w:val="00231B25"/>
    <w:rsid w:val="002507A1"/>
    <w:rsid w:val="002576A0"/>
    <w:rsid w:val="002A706E"/>
    <w:rsid w:val="002E061A"/>
    <w:rsid w:val="002E0DBE"/>
    <w:rsid w:val="002E15CA"/>
    <w:rsid w:val="002E2538"/>
    <w:rsid w:val="002E25A0"/>
    <w:rsid w:val="002E759D"/>
    <w:rsid w:val="002F128E"/>
    <w:rsid w:val="002F72B1"/>
    <w:rsid w:val="002F7776"/>
    <w:rsid w:val="002F77F4"/>
    <w:rsid w:val="00322621"/>
    <w:rsid w:val="00323896"/>
    <w:rsid w:val="0034344D"/>
    <w:rsid w:val="00351F56"/>
    <w:rsid w:val="003C562A"/>
    <w:rsid w:val="003E000D"/>
    <w:rsid w:val="003E18AE"/>
    <w:rsid w:val="003E3858"/>
    <w:rsid w:val="00406A40"/>
    <w:rsid w:val="00433794"/>
    <w:rsid w:val="004366F0"/>
    <w:rsid w:val="00436997"/>
    <w:rsid w:val="00455EB0"/>
    <w:rsid w:val="00456A30"/>
    <w:rsid w:val="0045773A"/>
    <w:rsid w:val="00463B90"/>
    <w:rsid w:val="00465DBC"/>
    <w:rsid w:val="0047378F"/>
    <w:rsid w:val="004750D5"/>
    <w:rsid w:val="004776AC"/>
    <w:rsid w:val="00477A31"/>
    <w:rsid w:val="00485F7D"/>
    <w:rsid w:val="00496814"/>
    <w:rsid w:val="004A690D"/>
    <w:rsid w:val="004B1FE8"/>
    <w:rsid w:val="004B37F5"/>
    <w:rsid w:val="004E004F"/>
    <w:rsid w:val="004E63EE"/>
    <w:rsid w:val="004F421E"/>
    <w:rsid w:val="00507648"/>
    <w:rsid w:val="00512BAD"/>
    <w:rsid w:val="005136C9"/>
    <w:rsid w:val="00514E29"/>
    <w:rsid w:val="005513CE"/>
    <w:rsid w:val="00554EE3"/>
    <w:rsid w:val="005550ED"/>
    <w:rsid w:val="0055590A"/>
    <w:rsid w:val="00565F24"/>
    <w:rsid w:val="00571C0A"/>
    <w:rsid w:val="005816AC"/>
    <w:rsid w:val="00597D2F"/>
    <w:rsid w:val="005A5F51"/>
    <w:rsid w:val="005B352A"/>
    <w:rsid w:val="005D0BD1"/>
    <w:rsid w:val="005D1AF4"/>
    <w:rsid w:val="005D33F8"/>
    <w:rsid w:val="005D62F2"/>
    <w:rsid w:val="005D7B07"/>
    <w:rsid w:val="005E4BB3"/>
    <w:rsid w:val="0060348A"/>
    <w:rsid w:val="00626636"/>
    <w:rsid w:val="006335CF"/>
    <w:rsid w:val="00680C7E"/>
    <w:rsid w:val="00691876"/>
    <w:rsid w:val="006A04A7"/>
    <w:rsid w:val="006B33CF"/>
    <w:rsid w:val="006B5DE1"/>
    <w:rsid w:val="006B6349"/>
    <w:rsid w:val="006E3A3C"/>
    <w:rsid w:val="006E4885"/>
    <w:rsid w:val="006F172D"/>
    <w:rsid w:val="006F6B2E"/>
    <w:rsid w:val="00705A17"/>
    <w:rsid w:val="00717A61"/>
    <w:rsid w:val="007221E9"/>
    <w:rsid w:val="0072566C"/>
    <w:rsid w:val="0073416F"/>
    <w:rsid w:val="007430A1"/>
    <w:rsid w:val="00745B6D"/>
    <w:rsid w:val="00757092"/>
    <w:rsid w:val="00764514"/>
    <w:rsid w:val="007744D1"/>
    <w:rsid w:val="0078612C"/>
    <w:rsid w:val="007B5453"/>
    <w:rsid w:val="007C61C3"/>
    <w:rsid w:val="007D0841"/>
    <w:rsid w:val="007E0D6D"/>
    <w:rsid w:val="007E576E"/>
    <w:rsid w:val="007E7DBA"/>
    <w:rsid w:val="007F39C6"/>
    <w:rsid w:val="007F5E2A"/>
    <w:rsid w:val="00814096"/>
    <w:rsid w:val="0082532F"/>
    <w:rsid w:val="008319A2"/>
    <w:rsid w:val="008509F6"/>
    <w:rsid w:val="008711F1"/>
    <w:rsid w:val="00872887"/>
    <w:rsid w:val="008C3930"/>
    <w:rsid w:val="008D2A33"/>
    <w:rsid w:val="008D55F8"/>
    <w:rsid w:val="008E7232"/>
    <w:rsid w:val="008F317A"/>
    <w:rsid w:val="00900642"/>
    <w:rsid w:val="00917F79"/>
    <w:rsid w:val="009305F0"/>
    <w:rsid w:val="00946172"/>
    <w:rsid w:val="00952C65"/>
    <w:rsid w:val="009533AF"/>
    <w:rsid w:val="009623F9"/>
    <w:rsid w:val="00977D11"/>
    <w:rsid w:val="009B3029"/>
    <w:rsid w:val="009D029B"/>
    <w:rsid w:val="009F13BA"/>
    <w:rsid w:val="009F1740"/>
    <w:rsid w:val="00A023D8"/>
    <w:rsid w:val="00A0651D"/>
    <w:rsid w:val="00A238B9"/>
    <w:rsid w:val="00A31A03"/>
    <w:rsid w:val="00A34369"/>
    <w:rsid w:val="00A510C2"/>
    <w:rsid w:val="00A5282F"/>
    <w:rsid w:val="00A60511"/>
    <w:rsid w:val="00A627E6"/>
    <w:rsid w:val="00A67EFF"/>
    <w:rsid w:val="00A72A0D"/>
    <w:rsid w:val="00A82226"/>
    <w:rsid w:val="00A94D0D"/>
    <w:rsid w:val="00AA0353"/>
    <w:rsid w:val="00AC23AA"/>
    <w:rsid w:val="00AD0AB9"/>
    <w:rsid w:val="00AD3D3F"/>
    <w:rsid w:val="00AE2C1D"/>
    <w:rsid w:val="00AE54D6"/>
    <w:rsid w:val="00AF40AF"/>
    <w:rsid w:val="00AF646F"/>
    <w:rsid w:val="00B01222"/>
    <w:rsid w:val="00B3341F"/>
    <w:rsid w:val="00B628FC"/>
    <w:rsid w:val="00BA2FA2"/>
    <w:rsid w:val="00BA4816"/>
    <w:rsid w:val="00BB2EB1"/>
    <w:rsid w:val="00BB4C84"/>
    <w:rsid w:val="00BD55DC"/>
    <w:rsid w:val="00BF622D"/>
    <w:rsid w:val="00C07C05"/>
    <w:rsid w:val="00C237BD"/>
    <w:rsid w:val="00C537F7"/>
    <w:rsid w:val="00C54A7D"/>
    <w:rsid w:val="00C5643E"/>
    <w:rsid w:val="00C570BB"/>
    <w:rsid w:val="00C6102E"/>
    <w:rsid w:val="00C67310"/>
    <w:rsid w:val="00C758E6"/>
    <w:rsid w:val="00C90A3E"/>
    <w:rsid w:val="00C928E9"/>
    <w:rsid w:val="00CB5938"/>
    <w:rsid w:val="00CC62BD"/>
    <w:rsid w:val="00CD1176"/>
    <w:rsid w:val="00CD6B8A"/>
    <w:rsid w:val="00CF2586"/>
    <w:rsid w:val="00CF3568"/>
    <w:rsid w:val="00CF6CE9"/>
    <w:rsid w:val="00CF7D58"/>
    <w:rsid w:val="00D10421"/>
    <w:rsid w:val="00D1580A"/>
    <w:rsid w:val="00D4125C"/>
    <w:rsid w:val="00D422B5"/>
    <w:rsid w:val="00D6406C"/>
    <w:rsid w:val="00D641D0"/>
    <w:rsid w:val="00D72C8A"/>
    <w:rsid w:val="00D735AC"/>
    <w:rsid w:val="00D76FF4"/>
    <w:rsid w:val="00D85BA5"/>
    <w:rsid w:val="00DE6E79"/>
    <w:rsid w:val="00DF6030"/>
    <w:rsid w:val="00DF739D"/>
    <w:rsid w:val="00E0120E"/>
    <w:rsid w:val="00E070C6"/>
    <w:rsid w:val="00E307F3"/>
    <w:rsid w:val="00E56585"/>
    <w:rsid w:val="00E6022B"/>
    <w:rsid w:val="00E60EB1"/>
    <w:rsid w:val="00E70B76"/>
    <w:rsid w:val="00EA0B1E"/>
    <w:rsid w:val="00EA46E3"/>
    <w:rsid w:val="00EB3F19"/>
    <w:rsid w:val="00EB6DBC"/>
    <w:rsid w:val="00EC0CDA"/>
    <w:rsid w:val="00EC2E23"/>
    <w:rsid w:val="00EC3B03"/>
    <w:rsid w:val="00EC6CA0"/>
    <w:rsid w:val="00EE2E87"/>
    <w:rsid w:val="00EE3359"/>
    <w:rsid w:val="00EE54D3"/>
    <w:rsid w:val="00EF0D0E"/>
    <w:rsid w:val="00EF2DCE"/>
    <w:rsid w:val="00F06BA4"/>
    <w:rsid w:val="00F41978"/>
    <w:rsid w:val="00F6496E"/>
    <w:rsid w:val="00F719D3"/>
    <w:rsid w:val="00F7328A"/>
    <w:rsid w:val="00F76167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96DD"/>
  <w15:docId w15:val="{37903DB7-0FFC-4D5A-A1AF-24A6527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17"/>
    <w:pPr>
      <w:ind w:left="720"/>
      <w:contextualSpacing/>
    </w:pPr>
  </w:style>
  <w:style w:type="paragraph" w:styleId="NoSpacing">
    <w:name w:val="No Spacing"/>
    <w:uiPriority w:val="1"/>
    <w:qFormat/>
    <w:rsid w:val="0070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10"/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10"/>
    <w:rPr>
      <w:rFonts w:ascii="Sylfaen" w:eastAsia="Times New Roman" w:hAnsi="Sylfaen" w:cs="Times New Roman"/>
      <w:sz w:val="18"/>
      <w:szCs w:val="18"/>
      <w:lang w:val="ru-RU" w:eastAsia="ru-RU"/>
    </w:rPr>
  </w:style>
  <w:style w:type="paragraph" w:customStyle="1" w:styleId="sataurixml">
    <w:name w:val="sataurixml"/>
    <w:basedOn w:val="Normal"/>
    <w:rsid w:val="00E60EB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B53C-D295-45FD-A7A8-1DC843DA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tamriko</dc:creator>
  <cp:lastModifiedBy>Tamari Abuladze</cp:lastModifiedBy>
  <cp:revision>32</cp:revision>
  <cp:lastPrinted>2019-10-25T12:32:00Z</cp:lastPrinted>
  <dcterms:created xsi:type="dcterms:W3CDTF">2018-04-26T13:19:00Z</dcterms:created>
  <dcterms:modified xsi:type="dcterms:W3CDTF">2019-10-29T12:07:00Z</dcterms:modified>
</cp:coreProperties>
</file>