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9910073"/>
        <w:docPartObj>
          <w:docPartGallery w:val="Cover Pages"/>
          <w:docPartUnique/>
        </w:docPartObj>
      </w:sdtPr>
      <w:sdtEndPr>
        <w:rPr>
          <w:rFonts w:ascii="Sylfaen" w:eastAsia="Arial Unicode MS" w:hAnsi="Sylfaen" w:cs="Arial Unicode MS"/>
          <w:b/>
          <w:sz w:val="36"/>
          <w:szCs w:val="36"/>
          <w:lang w:val="ka-GE"/>
        </w:rPr>
      </w:sdtEndPr>
      <w:sdtContent>
        <w:p w14:paraId="0E4B7955" w14:textId="09A43AD9" w:rsidR="00300052" w:rsidRDefault="001D30EE" w:rsidP="00703E84">
          <w:pPr>
            <w:jc w:val="both"/>
          </w:pPr>
          <w:r>
            <w:rPr>
              <w:noProof/>
            </w:rPr>
            <mc:AlternateContent>
              <mc:Choice Requires="wpg">
                <w:drawing>
                  <wp:anchor distT="0" distB="0" distL="114300" distR="114300" simplePos="0" relativeHeight="251661312" behindDoc="1" locked="0" layoutInCell="1" allowOverlap="1" wp14:anchorId="007A7BD6" wp14:editId="646CCCBC">
                    <wp:simplePos x="0" y="0"/>
                    <wp:positionH relativeFrom="page">
                      <wp:posOffset>534670</wp:posOffset>
                    </wp:positionH>
                    <wp:positionV relativeFrom="page">
                      <wp:posOffset>577850</wp:posOffset>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22F522" w14:textId="278279C2" w:rsidR="00300052" w:rsidRDefault="00300052">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1" y="3618998"/>
                                <a:ext cx="6843395" cy="50082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40"/>
                                      <w:szCs w:val="40"/>
                                      <w:lang w:val="ka-GE"/>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0322EDBA" w14:textId="4DE602DA" w:rsidR="00300052" w:rsidRPr="00300052" w:rsidRDefault="00542B41" w:rsidP="00300052">
                                      <w:pPr>
                                        <w:pStyle w:val="NoSpacing"/>
                                        <w:jc w:val="center"/>
                                        <w:rPr>
                                          <w:rFonts w:asciiTheme="majorHAnsi" w:eastAsiaTheme="majorEastAsia" w:hAnsiTheme="majorHAnsi" w:cstheme="majorBidi"/>
                                          <w:caps/>
                                          <w:color w:val="FFFFFF" w:themeColor="background1"/>
                                          <w:sz w:val="64"/>
                                          <w:szCs w:val="64"/>
                                          <w:lang w:val="ka-GE"/>
                                        </w:rPr>
                                      </w:pPr>
                                      <w:r>
                                        <w:rPr>
                                          <w:rFonts w:asciiTheme="majorHAnsi" w:eastAsiaTheme="majorEastAsia" w:hAnsiTheme="majorHAnsi" w:cstheme="majorBidi"/>
                                          <w:caps/>
                                          <w:color w:val="FFFFFF" w:themeColor="background1"/>
                                          <w:sz w:val="40"/>
                                          <w:szCs w:val="40"/>
                                          <w:lang w:val="ka-GE"/>
                                        </w:rPr>
                                        <w:t xml:space="preserve">     </w:t>
                                      </w:r>
                                    </w:p>
                                  </w:sdtContent>
                                </w:sdt>
                                <w:sdt>
                                  <w:sdtPr>
                                    <w:rPr>
                                      <w:color w:val="1CADE4" w:themeColor="accent1"/>
                                      <w:sz w:val="28"/>
                                      <w:szCs w:val="28"/>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E0699E9" w14:textId="712758D2" w:rsidR="00300052" w:rsidRPr="00542B41" w:rsidRDefault="00542B41">
                                      <w:pPr>
                                        <w:pStyle w:val="NoSpacing"/>
                                        <w:spacing w:before="120"/>
                                        <w:rPr>
                                          <w:color w:val="1CADE4" w:themeColor="accent1"/>
                                          <w:sz w:val="28"/>
                                          <w:szCs w:val="28"/>
                                        </w:rPr>
                                      </w:pPr>
                                      <w:r w:rsidRPr="00542B41">
                                        <w:rPr>
                                          <w:rFonts w:ascii="Sylfaen" w:hAnsi="Sylfaen"/>
                                          <w:color w:val="1CADE4" w:themeColor="accent1"/>
                                          <w:sz w:val="28"/>
                                          <w:szCs w:val="28"/>
                                          <w:lang w:val="ka-GE"/>
                                        </w:rPr>
                                        <w:t>ივლისი 2021</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7A7BD6" id="Group 48" o:spid="_x0000_s1026" style="position:absolute;left:0;text-align:left;margin-left:42.1pt;margin-top:45.5pt;width:540pt;height:10in;z-index:-251655168;mso-width-percent:882;mso-height-percent:909;mso-position-horizontal-relative:page;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" fillcolor="#36607b [3122]" stroked="f" strokeweight="1.25pt">
                        <v:fill color2="#2d5167 [2882]" angle="348" colors="0 #73bfcb;6554f #73bfcb" focus="100%" type="gradient"/>
                        <v:textbox inset="54pt,54pt,1in,5in">
                          <w:txbxContent>
                            <w:p w14:paraId="2722F522" w14:textId="278279C2" w:rsidR="00300052" w:rsidRDefault="00300052">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36189;width:68434;height:50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40"/>
                                <w:szCs w:val="40"/>
                                <w:lang w:val="ka-GE"/>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0322EDBA" w14:textId="4DE602DA" w:rsidR="00300052" w:rsidRPr="00300052" w:rsidRDefault="00542B41" w:rsidP="00300052">
                                <w:pPr>
                                  <w:pStyle w:val="NoSpacing"/>
                                  <w:jc w:val="center"/>
                                  <w:rPr>
                                    <w:rFonts w:asciiTheme="majorHAnsi" w:eastAsiaTheme="majorEastAsia" w:hAnsiTheme="majorHAnsi" w:cstheme="majorBidi"/>
                                    <w:caps/>
                                    <w:color w:val="FFFFFF" w:themeColor="background1"/>
                                    <w:sz w:val="64"/>
                                    <w:szCs w:val="64"/>
                                    <w:lang w:val="ka-GE"/>
                                  </w:rPr>
                                </w:pPr>
                                <w:r>
                                  <w:rPr>
                                    <w:rFonts w:asciiTheme="majorHAnsi" w:eastAsiaTheme="majorEastAsia" w:hAnsiTheme="majorHAnsi" w:cstheme="majorBidi"/>
                                    <w:caps/>
                                    <w:color w:val="FFFFFF" w:themeColor="background1"/>
                                    <w:sz w:val="40"/>
                                    <w:szCs w:val="40"/>
                                    <w:lang w:val="ka-GE"/>
                                  </w:rPr>
                                  <w:t xml:space="preserve">     </w:t>
                                </w:r>
                              </w:p>
                            </w:sdtContent>
                          </w:sdt>
                          <w:sdt>
                            <w:sdtPr>
                              <w:rPr>
                                <w:color w:val="1CADE4" w:themeColor="accent1"/>
                                <w:sz w:val="28"/>
                                <w:szCs w:val="28"/>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E0699E9" w14:textId="712758D2" w:rsidR="00300052" w:rsidRPr="00542B41" w:rsidRDefault="00542B41">
                                <w:pPr>
                                  <w:pStyle w:val="NoSpacing"/>
                                  <w:spacing w:before="120"/>
                                  <w:rPr>
                                    <w:color w:val="1CADE4" w:themeColor="accent1"/>
                                    <w:sz w:val="28"/>
                                    <w:szCs w:val="28"/>
                                  </w:rPr>
                                </w:pPr>
                                <w:r w:rsidRPr="00542B41">
                                  <w:rPr>
                                    <w:rFonts w:ascii="Sylfaen" w:hAnsi="Sylfaen"/>
                                    <w:color w:val="1CADE4" w:themeColor="accent1"/>
                                    <w:sz w:val="28"/>
                                    <w:szCs w:val="28"/>
                                    <w:lang w:val="ka-GE"/>
                                  </w:rPr>
                                  <w:t>ივლისი 2021</w:t>
                                </w:r>
                              </w:p>
                            </w:sdtContent>
                          </w:sdt>
                        </w:txbxContent>
                      </v:textbox>
                    </v:shape>
                    <w10:wrap anchorx="page" anchory="page"/>
                  </v:group>
                </w:pict>
              </mc:Fallback>
            </mc:AlternateContent>
          </w:r>
        </w:p>
        <w:p w14:paraId="6688BF62" w14:textId="7E046504" w:rsidR="00300052" w:rsidRDefault="00916B4C" w:rsidP="00703E84">
          <w:pPr>
            <w:jc w:val="both"/>
            <w:rPr>
              <w:rFonts w:ascii="Sylfaen" w:eastAsia="Arial Unicode MS" w:hAnsi="Sylfaen" w:cs="Arial Unicode MS"/>
              <w:b/>
              <w:sz w:val="36"/>
              <w:szCs w:val="36"/>
              <w:lang w:val="ka-GE"/>
            </w:rPr>
          </w:pPr>
        </w:p>
      </w:sdtContent>
    </w:sdt>
    <w:p w14:paraId="019E019B" w14:textId="4E9355A7" w:rsidR="00650B01" w:rsidRPr="006976AE" w:rsidRDefault="00092CA8" w:rsidP="00703E84">
      <w:pPr>
        <w:spacing w:line="240" w:lineRule="auto"/>
        <w:jc w:val="both"/>
        <w:rPr>
          <w:rFonts w:ascii="Sylfaen" w:hAnsi="Sylfaen"/>
          <w:b/>
          <w:sz w:val="28"/>
          <w:szCs w:val="28"/>
          <w:lang w:val="ka-GE"/>
        </w:rPr>
      </w:pPr>
      <w:r w:rsidRPr="006976AE">
        <w:rPr>
          <w:rFonts w:ascii="Sylfaen" w:hAnsi="Sylfaen"/>
          <w:noProof/>
          <w:lang w:val="ka-GE"/>
        </w:rPr>
        <w:drawing>
          <wp:anchor distT="0" distB="0" distL="114300" distR="114300" simplePos="0" relativeHeight="251659264" behindDoc="0" locked="0" layoutInCell="1" hidden="0" allowOverlap="1" wp14:anchorId="0778A027" wp14:editId="0549CABA">
            <wp:simplePos x="0" y="0"/>
            <wp:positionH relativeFrom="column">
              <wp:posOffset>-342899</wp:posOffset>
            </wp:positionH>
            <wp:positionV relativeFrom="paragraph">
              <wp:posOffset>0</wp:posOffset>
            </wp:positionV>
            <wp:extent cx="2738120" cy="1064895"/>
            <wp:effectExtent l="0" t="0" r="0" b="0"/>
            <wp:wrapSquare wrapText="bothSides" distT="0" distB="0" distL="114300" distR="114300"/>
            <wp:docPr id="6" name="image1.png" descr="C:\Tetra Tech ARD 2021\Logos\USAID logo eng.png"/>
            <wp:cNvGraphicFramePr/>
            <a:graphic xmlns:a="http://schemas.openxmlformats.org/drawingml/2006/main">
              <a:graphicData uri="http://schemas.openxmlformats.org/drawingml/2006/picture">
                <pic:pic xmlns:pic="http://schemas.openxmlformats.org/drawingml/2006/picture">
                  <pic:nvPicPr>
                    <pic:cNvPr id="0" name="image1.png" descr="C:\Tetra Tech ARD 2021\Logos\USAID logo eng.png"/>
                    <pic:cNvPicPr preferRelativeResize="0"/>
                  </pic:nvPicPr>
                  <pic:blipFill>
                    <a:blip r:embed="rId9"/>
                    <a:srcRect/>
                    <a:stretch>
                      <a:fillRect/>
                    </a:stretch>
                  </pic:blipFill>
                  <pic:spPr>
                    <a:xfrm>
                      <a:off x="0" y="0"/>
                      <a:ext cx="2738120" cy="1064895"/>
                    </a:xfrm>
                    <a:prstGeom prst="rect">
                      <a:avLst/>
                    </a:prstGeom>
                    <a:ln/>
                  </pic:spPr>
                </pic:pic>
              </a:graphicData>
            </a:graphic>
          </wp:anchor>
        </w:drawing>
      </w:r>
    </w:p>
    <w:p w14:paraId="25B05653" w14:textId="77777777" w:rsidR="00650B01" w:rsidRPr="006976AE" w:rsidRDefault="00650B01" w:rsidP="00703E84">
      <w:pPr>
        <w:spacing w:line="240" w:lineRule="auto"/>
        <w:jc w:val="both"/>
        <w:rPr>
          <w:rFonts w:ascii="Sylfaen" w:hAnsi="Sylfaen"/>
          <w:b/>
          <w:sz w:val="28"/>
          <w:szCs w:val="28"/>
          <w:lang w:val="ka-GE"/>
        </w:rPr>
      </w:pPr>
    </w:p>
    <w:p w14:paraId="78EC7EC6" w14:textId="77777777" w:rsidR="00650B01" w:rsidRPr="006976AE" w:rsidRDefault="00650B01" w:rsidP="00703E84">
      <w:pPr>
        <w:spacing w:line="240" w:lineRule="auto"/>
        <w:jc w:val="both"/>
        <w:rPr>
          <w:rFonts w:ascii="Sylfaen" w:hAnsi="Sylfaen"/>
          <w:b/>
          <w:sz w:val="28"/>
          <w:szCs w:val="28"/>
          <w:lang w:val="ka-GE"/>
        </w:rPr>
      </w:pPr>
    </w:p>
    <w:p w14:paraId="23C8685B" w14:textId="77777777" w:rsidR="00650B01" w:rsidRPr="006976AE" w:rsidRDefault="00650B01" w:rsidP="00703E84">
      <w:pPr>
        <w:spacing w:line="240" w:lineRule="auto"/>
        <w:jc w:val="both"/>
        <w:rPr>
          <w:rFonts w:ascii="Sylfaen" w:hAnsi="Sylfaen"/>
          <w:b/>
          <w:sz w:val="28"/>
          <w:szCs w:val="28"/>
          <w:lang w:val="ka-GE"/>
        </w:rPr>
      </w:pPr>
    </w:p>
    <w:p w14:paraId="5A583503" w14:textId="77777777" w:rsidR="00650B01" w:rsidRPr="006976AE" w:rsidRDefault="00650B01" w:rsidP="00703E84">
      <w:pPr>
        <w:spacing w:line="240" w:lineRule="auto"/>
        <w:jc w:val="both"/>
        <w:rPr>
          <w:rFonts w:ascii="Sylfaen" w:hAnsi="Sylfaen"/>
          <w:b/>
          <w:sz w:val="28"/>
          <w:szCs w:val="28"/>
          <w:lang w:val="ka-GE"/>
        </w:rPr>
      </w:pPr>
    </w:p>
    <w:p w14:paraId="04F698A6" w14:textId="77777777" w:rsidR="00650B01" w:rsidRPr="006976AE" w:rsidRDefault="00650B01" w:rsidP="00703E84">
      <w:pPr>
        <w:spacing w:line="240" w:lineRule="auto"/>
        <w:jc w:val="both"/>
        <w:rPr>
          <w:rFonts w:ascii="Sylfaen" w:hAnsi="Sylfaen"/>
          <w:b/>
          <w:sz w:val="28"/>
          <w:szCs w:val="28"/>
          <w:lang w:val="ka-GE"/>
        </w:rPr>
      </w:pPr>
    </w:p>
    <w:p w14:paraId="034AC2A5" w14:textId="77777777" w:rsidR="00650B01" w:rsidRPr="006976AE" w:rsidRDefault="00650B01" w:rsidP="00703E84">
      <w:pPr>
        <w:spacing w:line="240" w:lineRule="auto"/>
        <w:jc w:val="both"/>
        <w:rPr>
          <w:rFonts w:ascii="Sylfaen" w:hAnsi="Sylfaen"/>
          <w:b/>
          <w:sz w:val="28"/>
          <w:szCs w:val="28"/>
          <w:lang w:val="ka-GE"/>
        </w:rPr>
      </w:pPr>
    </w:p>
    <w:p w14:paraId="6619D91B" w14:textId="77777777" w:rsidR="00650B01" w:rsidRPr="006976AE" w:rsidRDefault="00650B01" w:rsidP="00703E84">
      <w:pPr>
        <w:spacing w:line="240" w:lineRule="auto"/>
        <w:jc w:val="both"/>
        <w:rPr>
          <w:rFonts w:ascii="Sylfaen" w:hAnsi="Sylfaen"/>
          <w:b/>
          <w:sz w:val="28"/>
          <w:szCs w:val="28"/>
          <w:lang w:val="ka-GE"/>
        </w:rPr>
      </w:pPr>
    </w:p>
    <w:p w14:paraId="08AABE40" w14:textId="77777777" w:rsidR="00650B01" w:rsidRPr="006976AE" w:rsidRDefault="00650B01" w:rsidP="00703E84">
      <w:pPr>
        <w:spacing w:line="240" w:lineRule="auto"/>
        <w:jc w:val="both"/>
        <w:rPr>
          <w:rFonts w:ascii="Sylfaen" w:hAnsi="Sylfaen"/>
          <w:b/>
          <w:sz w:val="28"/>
          <w:szCs w:val="28"/>
          <w:lang w:val="ka-GE"/>
        </w:rPr>
      </w:pPr>
    </w:p>
    <w:p w14:paraId="195154C6" w14:textId="77777777" w:rsidR="00650B01" w:rsidRPr="006976AE" w:rsidRDefault="00650B01" w:rsidP="00703E84">
      <w:pPr>
        <w:spacing w:line="240" w:lineRule="auto"/>
        <w:jc w:val="both"/>
        <w:rPr>
          <w:rFonts w:ascii="Sylfaen" w:hAnsi="Sylfaen"/>
          <w:b/>
          <w:sz w:val="28"/>
          <w:szCs w:val="28"/>
          <w:lang w:val="ka-GE"/>
        </w:rPr>
      </w:pPr>
    </w:p>
    <w:p w14:paraId="602DFA42" w14:textId="77777777" w:rsidR="00650B01" w:rsidRPr="006976AE" w:rsidRDefault="00650B01" w:rsidP="00703E84">
      <w:pPr>
        <w:spacing w:line="240" w:lineRule="auto"/>
        <w:jc w:val="both"/>
        <w:rPr>
          <w:rFonts w:ascii="Sylfaen" w:hAnsi="Sylfaen"/>
          <w:b/>
          <w:sz w:val="28"/>
          <w:szCs w:val="28"/>
          <w:lang w:val="ka-GE"/>
        </w:rPr>
      </w:pPr>
    </w:p>
    <w:p w14:paraId="5EE69702" w14:textId="0A00425D" w:rsidR="00650B01" w:rsidRPr="006976AE" w:rsidRDefault="00F17479" w:rsidP="00703E84">
      <w:pPr>
        <w:tabs>
          <w:tab w:val="left" w:pos="7810"/>
        </w:tabs>
        <w:spacing w:line="240" w:lineRule="auto"/>
        <w:jc w:val="both"/>
        <w:rPr>
          <w:rFonts w:ascii="Sylfaen" w:hAnsi="Sylfaen"/>
          <w:b/>
          <w:sz w:val="28"/>
          <w:szCs w:val="28"/>
          <w:lang w:val="ka-GE"/>
        </w:rPr>
      </w:pPr>
      <w:r>
        <w:rPr>
          <w:rFonts w:ascii="Sylfaen" w:hAnsi="Sylfaen"/>
          <w:b/>
          <w:sz w:val="28"/>
          <w:szCs w:val="28"/>
          <w:lang w:val="ka-GE"/>
        </w:rPr>
        <w:tab/>
      </w:r>
    </w:p>
    <w:p w14:paraId="4F3C0A2F" w14:textId="77777777" w:rsidR="00650B01" w:rsidRPr="006976AE" w:rsidRDefault="00650B01" w:rsidP="008810DE">
      <w:pPr>
        <w:spacing w:line="240" w:lineRule="auto"/>
        <w:jc w:val="center"/>
        <w:rPr>
          <w:rFonts w:ascii="Sylfaen" w:hAnsi="Sylfaen"/>
          <w:b/>
          <w:sz w:val="28"/>
          <w:szCs w:val="28"/>
          <w:lang w:val="ka-GE"/>
        </w:rPr>
      </w:pPr>
    </w:p>
    <w:p w14:paraId="4D5F7A7A" w14:textId="6E9B4D60" w:rsidR="00650B01" w:rsidRPr="008810DE" w:rsidRDefault="00650B01" w:rsidP="008810DE">
      <w:pPr>
        <w:spacing w:line="240" w:lineRule="auto"/>
        <w:jc w:val="center"/>
        <w:rPr>
          <w:rFonts w:ascii="Sylfaen" w:hAnsi="Sylfaen"/>
          <w:b/>
          <w:sz w:val="32"/>
          <w:szCs w:val="32"/>
          <w:lang w:val="ka-GE"/>
        </w:rPr>
      </w:pPr>
    </w:p>
    <w:p w14:paraId="62EA6625" w14:textId="66E5E33D" w:rsidR="00650B01" w:rsidRPr="008810DE" w:rsidRDefault="00092CA8" w:rsidP="008810DE">
      <w:pPr>
        <w:spacing w:line="240" w:lineRule="auto"/>
        <w:jc w:val="center"/>
        <w:rPr>
          <w:rFonts w:ascii="Sylfaen" w:eastAsia="Arial Unicode MS" w:hAnsi="Sylfaen" w:cs="Arial Unicode MS"/>
          <w:b/>
          <w:sz w:val="36"/>
          <w:szCs w:val="36"/>
          <w:lang w:val="ka-GE"/>
        </w:rPr>
      </w:pPr>
      <w:bookmarkStart w:id="0" w:name="_Hlk77946418"/>
      <w:r w:rsidRPr="008810DE">
        <w:rPr>
          <w:rFonts w:ascii="Sylfaen" w:eastAsia="Arial Unicode MS" w:hAnsi="Sylfaen" w:cs="Arial Unicode MS"/>
          <w:b/>
          <w:sz w:val="36"/>
          <w:szCs w:val="36"/>
          <w:lang w:val="ka-GE"/>
        </w:rPr>
        <w:t>კორუფციული რისკების შეფასების მეთოდოლოგია</w:t>
      </w:r>
    </w:p>
    <w:p w14:paraId="1C4B97FE" w14:textId="77777777" w:rsidR="007D067A" w:rsidRPr="008810DE" w:rsidRDefault="007D067A" w:rsidP="008810DE">
      <w:pPr>
        <w:spacing w:line="240" w:lineRule="auto"/>
        <w:jc w:val="center"/>
        <w:rPr>
          <w:rFonts w:ascii="Sylfaen" w:hAnsi="Sylfaen"/>
          <w:b/>
          <w:sz w:val="32"/>
          <w:szCs w:val="32"/>
          <w:lang w:val="ka-GE"/>
        </w:rPr>
      </w:pPr>
    </w:p>
    <w:p w14:paraId="555D92C0" w14:textId="47E07EB7" w:rsidR="00650B01" w:rsidRPr="008810DE" w:rsidRDefault="00E12BB0" w:rsidP="008810DE">
      <w:pPr>
        <w:spacing w:line="240" w:lineRule="auto"/>
        <w:jc w:val="center"/>
        <w:rPr>
          <w:rFonts w:ascii="Sylfaen" w:hAnsi="Sylfaen"/>
          <w:b/>
          <w:sz w:val="32"/>
          <w:szCs w:val="32"/>
          <w:lang w:val="ka-GE"/>
        </w:rPr>
      </w:pPr>
      <w:r w:rsidRPr="008810DE">
        <w:rPr>
          <w:rFonts w:ascii="Sylfaen" w:eastAsia="Arial Unicode MS" w:hAnsi="Sylfaen" w:cs="Arial Unicode MS"/>
          <w:b/>
          <w:sz w:val="32"/>
          <w:szCs w:val="32"/>
          <w:lang w:val="ka-GE"/>
        </w:rPr>
        <w:t>ახალციხის მუნიციპალიტეტის მერიისა და მის დაქვემდებარებაში მყოფი იურიდიული პირების</w:t>
      </w:r>
      <w:r w:rsidR="00424EE4" w:rsidRPr="008810DE">
        <w:rPr>
          <w:rFonts w:ascii="Sylfaen" w:eastAsia="Arial Unicode MS" w:hAnsi="Sylfaen" w:cs="Arial Unicode MS"/>
          <w:b/>
          <w:sz w:val="32"/>
          <w:szCs w:val="32"/>
          <w:lang w:val="ka-GE"/>
        </w:rPr>
        <w:t>ა</w:t>
      </w:r>
      <w:r w:rsidRPr="008810DE">
        <w:rPr>
          <w:rFonts w:ascii="Sylfaen" w:eastAsia="Arial Unicode MS" w:hAnsi="Sylfaen" w:cs="Arial Unicode MS"/>
          <w:b/>
          <w:sz w:val="32"/>
          <w:szCs w:val="32"/>
          <w:lang w:val="ka-GE"/>
        </w:rPr>
        <w:t>თვის</w:t>
      </w:r>
    </w:p>
    <w:bookmarkEnd w:id="0"/>
    <w:p w14:paraId="01D3AC84" w14:textId="77777777" w:rsidR="00650B01" w:rsidRPr="006976AE" w:rsidRDefault="00650B01" w:rsidP="00703E84">
      <w:pPr>
        <w:spacing w:line="240" w:lineRule="auto"/>
        <w:jc w:val="both"/>
        <w:rPr>
          <w:rFonts w:ascii="Sylfaen" w:hAnsi="Sylfaen"/>
          <w:b/>
          <w:lang w:val="ka-GE"/>
        </w:rPr>
      </w:pPr>
    </w:p>
    <w:p w14:paraId="308DF27C" w14:textId="77777777" w:rsidR="00650B01" w:rsidRPr="006976AE" w:rsidRDefault="00650B01" w:rsidP="00703E84">
      <w:pPr>
        <w:spacing w:line="240" w:lineRule="auto"/>
        <w:jc w:val="both"/>
        <w:rPr>
          <w:rFonts w:ascii="Sylfaen" w:hAnsi="Sylfaen"/>
          <w:b/>
          <w:lang w:val="ka-GE"/>
        </w:rPr>
      </w:pPr>
    </w:p>
    <w:p w14:paraId="509C512C" w14:textId="77777777" w:rsidR="00650B01" w:rsidRPr="006976AE" w:rsidRDefault="00650B01" w:rsidP="00703E84">
      <w:pPr>
        <w:spacing w:line="240" w:lineRule="auto"/>
        <w:jc w:val="both"/>
        <w:rPr>
          <w:rFonts w:ascii="Sylfaen" w:hAnsi="Sylfaen"/>
          <w:b/>
          <w:lang w:val="ka-GE"/>
        </w:rPr>
      </w:pPr>
    </w:p>
    <w:p w14:paraId="17E2D277" w14:textId="77777777" w:rsidR="00650B01" w:rsidRPr="006976AE" w:rsidRDefault="00650B01" w:rsidP="00703E84">
      <w:pPr>
        <w:spacing w:line="240" w:lineRule="auto"/>
        <w:jc w:val="both"/>
        <w:rPr>
          <w:rFonts w:ascii="Sylfaen" w:hAnsi="Sylfaen"/>
          <w:b/>
          <w:lang w:val="ka-GE"/>
        </w:rPr>
      </w:pPr>
    </w:p>
    <w:p w14:paraId="73B0CBA9" w14:textId="77777777" w:rsidR="00650B01" w:rsidRPr="006976AE" w:rsidRDefault="00650B01" w:rsidP="00703E84">
      <w:pPr>
        <w:spacing w:line="240" w:lineRule="auto"/>
        <w:jc w:val="both"/>
        <w:rPr>
          <w:rFonts w:ascii="Sylfaen" w:hAnsi="Sylfaen"/>
          <w:b/>
          <w:lang w:val="ka-GE"/>
        </w:rPr>
      </w:pPr>
    </w:p>
    <w:p w14:paraId="60820795" w14:textId="77777777" w:rsidR="00650B01" w:rsidRPr="006976AE" w:rsidRDefault="00650B01" w:rsidP="00703E84">
      <w:pPr>
        <w:spacing w:line="240" w:lineRule="auto"/>
        <w:jc w:val="both"/>
        <w:rPr>
          <w:rFonts w:ascii="Sylfaen" w:hAnsi="Sylfaen"/>
          <w:b/>
          <w:lang w:val="ka-GE"/>
        </w:rPr>
      </w:pPr>
    </w:p>
    <w:p w14:paraId="7769BC43" w14:textId="77777777" w:rsidR="00650B01" w:rsidRPr="006976AE" w:rsidRDefault="00650B01" w:rsidP="00703E84">
      <w:pPr>
        <w:spacing w:line="240" w:lineRule="auto"/>
        <w:jc w:val="both"/>
        <w:rPr>
          <w:rFonts w:ascii="Sylfaen" w:hAnsi="Sylfaen"/>
          <w:b/>
          <w:lang w:val="ka-GE"/>
        </w:rPr>
      </w:pPr>
    </w:p>
    <w:p w14:paraId="2E684E14" w14:textId="77777777" w:rsidR="00650B01" w:rsidRPr="006976AE" w:rsidRDefault="00650B01" w:rsidP="00703E84">
      <w:pPr>
        <w:spacing w:line="240" w:lineRule="auto"/>
        <w:jc w:val="both"/>
        <w:rPr>
          <w:rFonts w:ascii="Sylfaen" w:hAnsi="Sylfaen"/>
          <w:b/>
          <w:lang w:val="ka-GE"/>
        </w:rPr>
      </w:pPr>
    </w:p>
    <w:p w14:paraId="728812EE" w14:textId="77777777" w:rsidR="00650B01" w:rsidRPr="006976AE" w:rsidRDefault="00650B01" w:rsidP="00703E84">
      <w:pPr>
        <w:spacing w:line="240" w:lineRule="auto"/>
        <w:jc w:val="both"/>
        <w:rPr>
          <w:rFonts w:ascii="Sylfaen" w:hAnsi="Sylfaen"/>
          <w:b/>
          <w:lang w:val="ka-GE"/>
        </w:rPr>
      </w:pPr>
    </w:p>
    <w:p w14:paraId="694B211B" w14:textId="77777777" w:rsidR="00650B01" w:rsidRPr="006976AE" w:rsidRDefault="00650B01" w:rsidP="00703E84">
      <w:pPr>
        <w:spacing w:line="240" w:lineRule="auto"/>
        <w:jc w:val="both"/>
        <w:rPr>
          <w:rFonts w:ascii="Sylfaen" w:hAnsi="Sylfaen"/>
          <w:b/>
          <w:lang w:val="ka-GE"/>
        </w:rPr>
      </w:pPr>
    </w:p>
    <w:p w14:paraId="0241F156" w14:textId="77777777" w:rsidR="00650B01" w:rsidRPr="006976AE" w:rsidRDefault="00650B01" w:rsidP="00703E84">
      <w:pPr>
        <w:spacing w:line="240" w:lineRule="auto"/>
        <w:jc w:val="both"/>
        <w:rPr>
          <w:rFonts w:ascii="Sylfaen" w:hAnsi="Sylfaen"/>
          <w:b/>
          <w:lang w:val="ka-GE"/>
        </w:rPr>
      </w:pPr>
    </w:p>
    <w:p w14:paraId="36D432A1" w14:textId="77777777" w:rsidR="00650B01" w:rsidRPr="006976AE" w:rsidRDefault="00650B01" w:rsidP="00703E84">
      <w:pPr>
        <w:spacing w:line="240" w:lineRule="auto"/>
        <w:jc w:val="both"/>
        <w:rPr>
          <w:rFonts w:ascii="Sylfaen" w:hAnsi="Sylfaen"/>
          <w:b/>
          <w:lang w:val="ka-GE"/>
        </w:rPr>
      </w:pPr>
    </w:p>
    <w:p w14:paraId="05A721C9" w14:textId="77777777" w:rsidR="00650B01" w:rsidRPr="006976AE" w:rsidRDefault="00650B01" w:rsidP="00703E84">
      <w:pPr>
        <w:spacing w:line="240" w:lineRule="auto"/>
        <w:jc w:val="both"/>
        <w:rPr>
          <w:rFonts w:ascii="Sylfaen" w:hAnsi="Sylfaen"/>
          <w:b/>
          <w:lang w:val="ka-GE"/>
        </w:rPr>
      </w:pPr>
    </w:p>
    <w:p w14:paraId="251416B9" w14:textId="77777777" w:rsidR="00650B01" w:rsidRPr="006976AE" w:rsidRDefault="00650B01" w:rsidP="00703E84">
      <w:pPr>
        <w:spacing w:line="240" w:lineRule="auto"/>
        <w:jc w:val="both"/>
        <w:rPr>
          <w:rFonts w:ascii="Sylfaen" w:hAnsi="Sylfaen"/>
          <w:b/>
          <w:lang w:val="ka-GE"/>
        </w:rPr>
      </w:pPr>
    </w:p>
    <w:p w14:paraId="0EB87E05" w14:textId="77777777" w:rsidR="00650B01" w:rsidRPr="006976AE" w:rsidRDefault="00650B01" w:rsidP="00703E84">
      <w:pPr>
        <w:spacing w:line="240" w:lineRule="auto"/>
        <w:jc w:val="both"/>
        <w:rPr>
          <w:rFonts w:ascii="Sylfaen" w:hAnsi="Sylfaen"/>
          <w:b/>
          <w:lang w:val="ka-GE"/>
        </w:rPr>
      </w:pPr>
    </w:p>
    <w:p w14:paraId="6C9E77A3" w14:textId="77777777" w:rsidR="007D067A" w:rsidRDefault="007D067A" w:rsidP="00703E84">
      <w:pPr>
        <w:spacing w:line="240" w:lineRule="auto"/>
        <w:jc w:val="both"/>
        <w:rPr>
          <w:rFonts w:ascii="Sylfaen" w:eastAsia="Arial Unicode MS" w:hAnsi="Sylfaen" w:cs="Arial Unicode MS"/>
          <w:lang w:val="ka-GE"/>
        </w:rPr>
      </w:pPr>
      <w:r>
        <w:rPr>
          <w:rFonts w:ascii="Sylfaen" w:eastAsia="Arial Unicode MS" w:hAnsi="Sylfaen" w:cs="Arial Unicode MS"/>
          <w:lang w:val="ka-GE"/>
        </w:rPr>
        <w:br w:type="page"/>
      </w:r>
    </w:p>
    <w:p w14:paraId="31EB3B12" w14:textId="77777777" w:rsidR="00650B01" w:rsidRPr="006976AE" w:rsidRDefault="00650B01" w:rsidP="00703E84">
      <w:pPr>
        <w:spacing w:line="240" w:lineRule="auto"/>
        <w:jc w:val="both"/>
        <w:rPr>
          <w:rFonts w:ascii="Sylfaen" w:hAnsi="Sylfaen"/>
          <w:b/>
          <w:sz w:val="28"/>
          <w:szCs w:val="28"/>
          <w:lang w:val="ka-GE"/>
        </w:rPr>
      </w:pPr>
    </w:p>
    <w:p w14:paraId="2845DD55" w14:textId="77777777" w:rsidR="00650B01" w:rsidRPr="006976AE" w:rsidRDefault="00650B01" w:rsidP="00703E84">
      <w:pPr>
        <w:spacing w:line="240" w:lineRule="auto"/>
        <w:jc w:val="both"/>
        <w:rPr>
          <w:rFonts w:ascii="Sylfaen" w:hAnsi="Sylfaen"/>
          <w:b/>
          <w:sz w:val="28"/>
          <w:szCs w:val="28"/>
          <w:lang w:val="ka-GE"/>
        </w:rPr>
      </w:pPr>
    </w:p>
    <w:p w14:paraId="1B48DDC6" w14:textId="77777777" w:rsidR="00650B01" w:rsidRPr="006976AE" w:rsidRDefault="00650B01" w:rsidP="00703E84">
      <w:pPr>
        <w:spacing w:line="240" w:lineRule="auto"/>
        <w:jc w:val="both"/>
        <w:rPr>
          <w:rFonts w:ascii="Sylfaen" w:hAnsi="Sylfaen"/>
          <w:b/>
          <w:sz w:val="28"/>
          <w:szCs w:val="28"/>
          <w:lang w:val="ka-GE"/>
        </w:rPr>
      </w:pPr>
    </w:p>
    <w:p w14:paraId="5570AAE1" w14:textId="77777777" w:rsidR="00650B01" w:rsidRPr="006976AE" w:rsidRDefault="00092CA8" w:rsidP="00552555">
      <w:pPr>
        <w:spacing w:line="240" w:lineRule="auto"/>
        <w:jc w:val="center"/>
        <w:rPr>
          <w:rFonts w:ascii="Sylfaen" w:hAnsi="Sylfaen"/>
          <w:b/>
          <w:sz w:val="28"/>
          <w:szCs w:val="28"/>
          <w:lang w:val="ka-GE"/>
        </w:rPr>
      </w:pPr>
      <w:r w:rsidRPr="006976AE">
        <w:rPr>
          <w:rFonts w:ascii="Sylfaen" w:eastAsia="Arial Unicode MS" w:hAnsi="Sylfaen" w:cs="Arial Unicode MS"/>
          <w:b/>
          <w:sz w:val="28"/>
          <w:szCs w:val="28"/>
          <w:lang w:val="ka-GE"/>
        </w:rPr>
        <w:t>სარჩევი</w:t>
      </w:r>
    </w:p>
    <w:p w14:paraId="5E584B2F" w14:textId="77777777" w:rsidR="00650B01" w:rsidRPr="006976AE" w:rsidRDefault="00650B01" w:rsidP="00703E84">
      <w:pPr>
        <w:spacing w:line="240" w:lineRule="auto"/>
        <w:jc w:val="both"/>
        <w:rPr>
          <w:rFonts w:ascii="Sylfaen" w:hAnsi="Sylfaen"/>
          <w:b/>
          <w:sz w:val="28"/>
          <w:szCs w:val="28"/>
          <w:lang w:val="ka-GE"/>
        </w:rPr>
      </w:pPr>
    </w:p>
    <w:p w14:paraId="7C4934EB" w14:textId="77777777" w:rsidR="00650B01" w:rsidRPr="006976AE" w:rsidRDefault="00650B01" w:rsidP="00703E84">
      <w:pPr>
        <w:spacing w:line="240" w:lineRule="auto"/>
        <w:jc w:val="both"/>
        <w:rPr>
          <w:rFonts w:ascii="Sylfaen" w:hAnsi="Sylfaen"/>
          <w:b/>
          <w:lang w:val="ka-GE"/>
        </w:rPr>
      </w:pPr>
    </w:p>
    <w:sdt>
      <w:sdtPr>
        <w:rPr>
          <w:rFonts w:ascii="Sylfaen" w:hAnsi="Sylfaen"/>
          <w:lang w:val="ka-GE"/>
        </w:rPr>
        <w:id w:val="314610235"/>
        <w:docPartObj>
          <w:docPartGallery w:val="Table of Contents"/>
          <w:docPartUnique/>
        </w:docPartObj>
      </w:sdtPr>
      <w:sdtEndPr/>
      <w:sdtContent>
        <w:p w14:paraId="47CF6FC1" w14:textId="48AFF06A" w:rsidR="00FE42DE" w:rsidRDefault="00092CA8">
          <w:pPr>
            <w:pStyle w:val="TOC1"/>
            <w:tabs>
              <w:tab w:val="right" w:pos="9350"/>
            </w:tabs>
            <w:rPr>
              <w:rFonts w:asciiTheme="minorHAnsi" w:eastAsiaTheme="minorEastAsia" w:hAnsiTheme="minorHAnsi" w:cstheme="minorBidi"/>
              <w:noProof/>
              <w:lang w:val="en-US"/>
            </w:rPr>
          </w:pPr>
          <w:r w:rsidRPr="006976AE">
            <w:rPr>
              <w:rFonts w:ascii="Sylfaen" w:hAnsi="Sylfaen"/>
              <w:lang w:val="ka-GE"/>
            </w:rPr>
            <w:fldChar w:fldCharType="begin"/>
          </w:r>
          <w:r w:rsidRPr="006976AE">
            <w:rPr>
              <w:rFonts w:ascii="Sylfaen" w:hAnsi="Sylfaen"/>
              <w:lang w:val="ka-GE"/>
            </w:rPr>
            <w:instrText xml:space="preserve"> TOC \h \u \z </w:instrText>
          </w:r>
          <w:r w:rsidRPr="006976AE">
            <w:rPr>
              <w:rFonts w:ascii="Sylfaen" w:hAnsi="Sylfaen"/>
              <w:lang w:val="ka-GE"/>
            </w:rPr>
            <w:fldChar w:fldCharType="separate"/>
          </w:r>
          <w:hyperlink w:anchor="_Toc77958167" w:history="1">
            <w:r w:rsidR="00FE42DE" w:rsidRPr="00F21158">
              <w:rPr>
                <w:rStyle w:val="Hyperlink"/>
                <w:rFonts w:ascii="Sylfaen" w:hAnsi="Sylfaen" w:cs="Sylfaen"/>
                <w:b/>
                <w:bCs/>
                <w:noProof/>
                <w:lang w:val="ka-GE"/>
              </w:rPr>
              <w:t>შესავალი</w:t>
            </w:r>
            <w:r w:rsidR="00FE42DE">
              <w:rPr>
                <w:noProof/>
                <w:webHidden/>
              </w:rPr>
              <w:tab/>
            </w:r>
            <w:r w:rsidR="00FE42DE">
              <w:rPr>
                <w:noProof/>
                <w:webHidden/>
              </w:rPr>
              <w:fldChar w:fldCharType="begin"/>
            </w:r>
            <w:r w:rsidR="00FE42DE">
              <w:rPr>
                <w:noProof/>
                <w:webHidden/>
              </w:rPr>
              <w:instrText xml:space="preserve"> PAGEREF _Toc77958167 \h </w:instrText>
            </w:r>
            <w:r w:rsidR="00FE42DE">
              <w:rPr>
                <w:noProof/>
                <w:webHidden/>
              </w:rPr>
            </w:r>
            <w:r w:rsidR="00FE42DE">
              <w:rPr>
                <w:noProof/>
                <w:webHidden/>
              </w:rPr>
              <w:fldChar w:fldCharType="separate"/>
            </w:r>
            <w:r w:rsidR="00FE42DE">
              <w:rPr>
                <w:noProof/>
                <w:webHidden/>
              </w:rPr>
              <w:t>2</w:t>
            </w:r>
            <w:r w:rsidR="00FE42DE">
              <w:rPr>
                <w:noProof/>
                <w:webHidden/>
              </w:rPr>
              <w:fldChar w:fldCharType="end"/>
            </w:r>
          </w:hyperlink>
        </w:p>
        <w:p w14:paraId="7BFF1F05" w14:textId="4E0F8503" w:rsidR="00FE42DE" w:rsidRDefault="00916B4C">
          <w:pPr>
            <w:pStyle w:val="TOC2"/>
            <w:tabs>
              <w:tab w:val="right" w:pos="9350"/>
            </w:tabs>
            <w:rPr>
              <w:rFonts w:asciiTheme="minorHAnsi" w:eastAsiaTheme="minorEastAsia" w:hAnsiTheme="minorHAnsi" w:cstheme="minorBidi"/>
              <w:noProof/>
              <w:lang w:val="en-US"/>
            </w:rPr>
          </w:pPr>
          <w:hyperlink w:anchor="_Toc77958168" w:history="1">
            <w:r w:rsidR="00FE42DE" w:rsidRPr="00F21158">
              <w:rPr>
                <w:rStyle w:val="Hyperlink"/>
                <w:rFonts w:ascii="Sylfaen" w:hAnsi="Sylfaen" w:cs="Sylfaen"/>
                <w:b/>
                <w:bCs/>
                <w:noProof/>
                <w:lang w:val="ka-GE"/>
              </w:rPr>
              <w:t>ტერმინთა</w:t>
            </w:r>
            <w:r w:rsidR="00FE42DE" w:rsidRPr="00F21158">
              <w:rPr>
                <w:rStyle w:val="Hyperlink"/>
                <w:b/>
                <w:bCs/>
                <w:noProof/>
                <w:lang w:val="ka-GE"/>
              </w:rPr>
              <w:t xml:space="preserve"> </w:t>
            </w:r>
            <w:r w:rsidR="00FE42DE" w:rsidRPr="00F21158">
              <w:rPr>
                <w:rStyle w:val="Hyperlink"/>
                <w:rFonts w:ascii="Sylfaen" w:hAnsi="Sylfaen" w:cs="Sylfaen"/>
                <w:b/>
                <w:bCs/>
                <w:noProof/>
                <w:lang w:val="ka-GE"/>
              </w:rPr>
              <w:t>განმარტება</w:t>
            </w:r>
            <w:r w:rsidR="00FE42DE">
              <w:rPr>
                <w:noProof/>
                <w:webHidden/>
              </w:rPr>
              <w:tab/>
            </w:r>
            <w:r w:rsidR="00FE42DE">
              <w:rPr>
                <w:noProof/>
                <w:webHidden/>
              </w:rPr>
              <w:fldChar w:fldCharType="begin"/>
            </w:r>
            <w:r w:rsidR="00FE42DE">
              <w:rPr>
                <w:noProof/>
                <w:webHidden/>
              </w:rPr>
              <w:instrText xml:space="preserve"> PAGEREF _Toc77958168 \h </w:instrText>
            </w:r>
            <w:r w:rsidR="00FE42DE">
              <w:rPr>
                <w:noProof/>
                <w:webHidden/>
              </w:rPr>
            </w:r>
            <w:r w:rsidR="00FE42DE">
              <w:rPr>
                <w:noProof/>
                <w:webHidden/>
              </w:rPr>
              <w:fldChar w:fldCharType="separate"/>
            </w:r>
            <w:r w:rsidR="00FE42DE">
              <w:rPr>
                <w:noProof/>
                <w:webHidden/>
              </w:rPr>
              <w:t>3</w:t>
            </w:r>
            <w:r w:rsidR="00FE42DE">
              <w:rPr>
                <w:noProof/>
                <w:webHidden/>
              </w:rPr>
              <w:fldChar w:fldCharType="end"/>
            </w:r>
          </w:hyperlink>
        </w:p>
        <w:p w14:paraId="0555EFD7" w14:textId="57DA7EA0" w:rsidR="00FE42DE" w:rsidRDefault="00916B4C">
          <w:pPr>
            <w:pStyle w:val="TOC1"/>
            <w:tabs>
              <w:tab w:val="right" w:pos="9350"/>
            </w:tabs>
            <w:rPr>
              <w:rFonts w:asciiTheme="minorHAnsi" w:eastAsiaTheme="minorEastAsia" w:hAnsiTheme="minorHAnsi" w:cstheme="minorBidi"/>
              <w:noProof/>
              <w:lang w:val="en-US"/>
            </w:rPr>
          </w:pPr>
          <w:hyperlink w:anchor="_Toc77958169" w:history="1">
            <w:r w:rsidR="00FE42DE" w:rsidRPr="00F21158">
              <w:rPr>
                <w:rStyle w:val="Hyperlink"/>
                <w:rFonts w:ascii="Sylfaen" w:hAnsi="Sylfaen"/>
                <w:b/>
                <w:bCs/>
                <w:noProof/>
                <w:lang w:val="ka-GE"/>
              </w:rPr>
              <w:t xml:space="preserve">I. </w:t>
            </w:r>
            <w:r w:rsidR="00FE42DE" w:rsidRPr="00F21158">
              <w:rPr>
                <w:rStyle w:val="Hyperlink"/>
                <w:rFonts w:ascii="Sylfaen" w:hAnsi="Sylfaen" w:cs="Sylfaen"/>
                <w:b/>
                <w:bCs/>
                <w:noProof/>
                <w:lang w:val="ka-GE"/>
              </w:rPr>
              <w:t>კორუფციული</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რისკების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შეფასების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პროცესის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დაგეგმვა</w:t>
            </w:r>
            <w:r w:rsidR="00FE42DE">
              <w:rPr>
                <w:noProof/>
                <w:webHidden/>
              </w:rPr>
              <w:tab/>
            </w:r>
            <w:r w:rsidR="00FE42DE">
              <w:rPr>
                <w:noProof/>
                <w:webHidden/>
              </w:rPr>
              <w:fldChar w:fldCharType="begin"/>
            </w:r>
            <w:r w:rsidR="00FE42DE">
              <w:rPr>
                <w:noProof/>
                <w:webHidden/>
              </w:rPr>
              <w:instrText xml:space="preserve"> PAGEREF _Toc77958169 \h </w:instrText>
            </w:r>
            <w:r w:rsidR="00FE42DE">
              <w:rPr>
                <w:noProof/>
                <w:webHidden/>
              </w:rPr>
            </w:r>
            <w:r w:rsidR="00FE42DE">
              <w:rPr>
                <w:noProof/>
                <w:webHidden/>
              </w:rPr>
              <w:fldChar w:fldCharType="separate"/>
            </w:r>
            <w:r w:rsidR="00FE42DE">
              <w:rPr>
                <w:noProof/>
                <w:webHidden/>
              </w:rPr>
              <w:t>5</w:t>
            </w:r>
            <w:r w:rsidR="00FE42DE">
              <w:rPr>
                <w:noProof/>
                <w:webHidden/>
              </w:rPr>
              <w:fldChar w:fldCharType="end"/>
            </w:r>
          </w:hyperlink>
        </w:p>
        <w:p w14:paraId="4CDEC9AC" w14:textId="64032547" w:rsidR="00FE42DE" w:rsidRDefault="00916B4C">
          <w:pPr>
            <w:pStyle w:val="TOC1"/>
            <w:tabs>
              <w:tab w:val="right" w:pos="9350"/>
            </w:tabs>
            <w:rPr>
              <w:rFonts w:asciiTheme="minorHAnsi" w:eastAsiaTheme="minorEastAsia" w:hAnsiTheme="minorHAnsi" w:cstheme="minorBidi"/>
              <w:noProof/>
              <w:lang w:val="en-US"/>
            </w:rPr>
          </w:pPr>
          <w:hyperlink w:anchor="_Toc77958170" w:history="1">
            <w:r w:rsidR="00FE42DE" w:rsidRPr="00F21158">
              <w:rPr>
                <w:rStyle w:val="Hyperlink"/>
                <w:rFonts w:ascii="Sylfaen" w:hAnsi="Sylfaen"/>
                <w:b/>
                <w:bCs/>
                <w:noProof/>
                <w:lang w:val="ka-GE"/>
              </w:rPr>
              <w:t>II. კორუფციული რისკების გამოვლენა</w:t>
            </w:r>
            <w:r w:rsidR="00FE42DE">
              <w:rPr>
                <w:noProof/>
                <w:webHidden/>
              </w:rPr>
              <w:tab/>
            </w:r>
            <w:r w:rsidR="00FE42DE">
              <w:rPr>
                <w:noProof/>
                <w:webHidden/>
              </w:rPr>
              <w:fldChar w:fldCharType="begin"/>
            </w:r>
            <w:r w:rsidR="00FE42DE">
              <w:rPr>
                <w:noProof/>
                <w:webHidden/>
              </w:rPr>
              <w:instrText xml:space="preserve"> PAGEREF _Toc77958170 \h </w:instrText>
            </w:r>
            <w:r w:rsidR="00FE42DE">
              <w:rPr>
                <w:noProof/>
                <w:webHidden/>
              </w:rPr>
            </w:r>
            <w:r w:rsidR="00FE42DE">
              <w:rPr>
                <w:noProof/>
                <w:webHidden/>
              </w:rPr>
              <w:fldChar w:fldCharType="separate"/>
            </w:r>
            <w:r w:rsidR="00FE42DE">
              <w:rPr>
                <w:noProof/>
                <w:webHidden/>
              </w:rPr>
              <w:t>6</w:t>
            </w:r>
            <w:r w:rsidR="00FE42DE">
              <w:rPr>
                <w:noProof/>
                <w:webHidden/>
              </w:rPr>
              <w:fldChar w:fldCharType="end"/>
            </w:r>
          </w:hyperlink>
        </w:p>
        <w:p w14:paraId="19EB98AA" w14:textId="71E80B63" w:rsidR="00FE42DE" w:rsidRDefault="00916B4C">
          <w:pPr>
            <w:pStyle w:val="TOC2"/>
            <w:tabs>
              <w:tab w:val="right" w:pos="9350"/>
            </w:tabs>
            <w:rPr>
              <w:rFonts w:asciiTheme="minorHAnsi" w:eastAsiaTheme="minorEastAsia" w:hAnsiTheme="minorHAnsi" w:cstheme="minorBidi"/>
              <w:noProof/>
              <w:lang w:val="en-US"/>
            </w:rPr>
          </w:pPr>
          <w:hyperlink w:anchor="_Toc77958171" w:history="1">
            <w:r w:rsidR="00FE42DE" w:rsidRPr="00F21158">
              <w:rPr>
                <w:rStyle w:val="Hyperlink"/>
                <w:rFonts w:ascii="Sylfaen" w:hAnsi="Sylfaen" w:cs="Sylfaen"/>
                <w:b/>
                <w:bCs/>
                <w:noProof/>
                <w:lang w:val="ka-GE"/>
              </w:rPr>
              <w:t>ა</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ინფორმაციის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შეგროვება</w:t>
            </w:r>
            <w:r w:rsidR="00FE42DE">
              <w:rPr>
                <w:noProof/>
                <w:webHidden/>
              </w:rPr>
              <w:tab/>
            </w:r>
            <w:r w:rsidR="00FE42DE">
              <w:rPr>
                <w:noProof/>
                <w:webHidden/>
              </w:rPr>
              <w:fldChar w:fldCharType="begin"/>
            </w:r>
            <w:r w:rsidR="00FE42DE">
              <w:rPr>
                <w:noProof/>
                <w:webHidden/>
              </w:rPr>
              <w:instrText xml:space="preserve"> PAGEREF _Toc77958171 \h </w:instrText>
            </w:r>
            <w:r w:rsidR="00FE42DE">
              <w:rPr>
                <w:noProof/>
                <w:webHidden/>
              </w:rPr>
            </w:r>
            <w:r w:rsidR="00FE42DE">
              <w:rPr>
                <w:noProof/>
                <w:webHidden/>
              </w:rPr>
              <w:fldChar w:fldCharType="separate"/>
            </w:r>
            <w:r w:rsidR="00FE42DE">
              <w:rPr>
                <w:noProof/>
                <w:webHidden/>
              </w:rPr>
              <w:t>7</w:t>
            </w:r>
            <w:r w:rsidR="00FE42DE">
              <w:rPr>
                <w:noProof/>
                <w:webHidden/>
              </w:rPr>
              <w:fldChar w:fldCharType="end"/>
            </w:r>
          </w:hyperlink>
        </w:p>
        <w:p w14:paraId="7E4C68AD" w14:textId="05BEC32E" w:rsidR="00FE42DE" w:rsidRDefault="00916B4C">
          <w:pPr>
            <w:pStyle w:val="TOC2"/>
            <w:tabs>
              <w:tab w:val="right" w:pos="9350"/>
            </w:tabs>
            <w:rPr>
              <w:rFonts w:asciiTheme="minorHAnsi" w:eastAsiaTheme="minorEastAsia" w:hAnsiTheme="minorHAnsi" w:cstheme="minorBidi"/>
              <w:noProof/>
              <w:lang w:val="en-US"/>
            </w:rPr>
          </w:pPr>
          <w:hyperlink w:anchor="_Toc77958172" w:history="1">
            <w:r w:rsidR="00FE42DE" w:rsidRPr="00F21158">
              <w:rPr>
                <w:rStyle w:val="Hyperlink"/>
                <w:rFonts w:ascii="Sylfaen" w:hAnsi="Sylfaen" w:cs="Sylfaen"/>
                <w:b/>
                <w:bCs/>
                <w:noProof/>
                <w:lang w:val="ka-GE"/>
              </w:rPr>
              <w:t>ბ</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რისკების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გამოვლენა</w:t>
            </w:r>
            <w:r w:rsidR="00FE42DE">
              <w:rPr>
                <w:noProof/>
                <w:webHidden/>
              </w:rPr>
              <w:tab/>
            </w:r>
            <w:r w:rsidR="00FE42DE">
              <w:rPr>
                <w:noProof/>
                <w:webHidden/>
              </w:rPr>
              <w:fldChar w:fldCharType="begin"/>
            </w:r>
            <w:r w:rsidR="00FE42DE">
              <w:rPr>
                <w:noProof/>
                <w:webHidden/>
              </w:rPr>
              <w:instrText xml:space="preserve"> PAGEREF _Toc77958172 \h </w:instrText>
            </w:r>
            <w:r w:rsidR="00FE42DE">
              <w:rPr>
                <w:noProof/>
                <w:webHidden/>
              </w:rPr>
            </w:r>
            <w:r w:rsidR="00FE42DE">
              <w:rPr>
                <w:noProof/>
                <w:webHidden/>
              </w:rPr>
              <w:fldChar w:fldCharType="separate"/>
            </w:r>
            <w:r w:rsidR="00FE42DE">
              <w:rPr>
                <w:noProof/>
                <w:webHidden/>
              </w:rPr>
              <w:t>8</w:t>
            </w:r>
            <w:r w:rsidR="00FE42DE">
              <w:rPr>
                <w:noProof/>
                <w:webHidden/>
              </w:rPr>
              <w:fldChar w:fldCharType="end"/>
            </w:r>
          </w:hyperlink>
        </w:p>
        <w:p w14:paraId="5458BA85" w14:textId="7FBABD05" w:rsidR="00FE42DE" w:rsidRDefault="00916B4C">
          <w:pPr>
            <w:pStyle w:val="TOC2"/>
            <w:tabs>
              <w:tab w:val="right" w:pos="9350"/>
            </w:tabs>
            <w:rPr>
              <w:rFonts w:asciiTheme="minorHAnsi" w:eastAsiaTheme="minorEastAsia" w:hAnsiTheme="minorHAnsi" w:cstheme="minorBidi"/>
              <w:noProof/>
              <w:lang w:val="en-US"/>
            </w:rPr>
          </w:pPr>
          <w:hyperlink w:anchor="_Toc77958173" w:history="1">
            <w:r w:rsidR="00FE42DE" w:rsidRPr="00F21158">
              <w:rPr>
                <w:rStyle w:val="Hyperlink"/>
                <w:rFonts w:ascii="Sylfaen" w:hAnsi="Sylfaen" w:cs="Sylfaen"/>
                <w:b/>
                <w:bCs/>
                <w:noProof/>
                <w:lang w:val="ka-GE"/>
              </w:rPr>
              <w:t>გ</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რისკების</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შეფასება</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და</w:t>
            </w:r>
            <w:r w:rsidR="00FE42DE" w:rsidRPr="00F21158">
              <w:rPr>
                <w:rStyle w:val="Hyperlink"/>
                <w:rFonts w:ascii="Sylfaen" w:hAnsi="Sylfaen"/>
                <w:b/>
                <w:bCs/>
                <w:noProof/>
                <w:lang w:val="ka-GE"/>
              </w:rPr>
              <w:t xml:space="preserve"> </w:t>
            </w:r>
            <w:r w:rsidR="00FE42DE" w:rsidRPr="00F21158">
              <w:rPr>
                <w:rStyle w:val="Hyperlink"/>
                <w:rFonts w:ascii="Sylfaen" w:hAnsi="Sylfaen" w:cs="Sylfaen"/>
                <w:b/>
                <w:bCs/>
                <w:noProof/>
                <w:lang w:val="ka-GE"/>
              </w:rPr>
              <w:t>დახარისხება</w:t>
            </w:r>
            <w:r w:rsidR="00FE42DE">
              <w:rPr>
                <w:noProof/>
                <w:webHidden/>
              </w:rPr>
              <w:tab/>
            </w:r>
            <w:r w:rsidR="00FE42DE">
              <w:rPr>
                <w:noProof/>
                <w:webHidden/>
              </w:rPr>
              <w:fldChar w:fldCharType="begin"/>
            </w:r>
            <w:r w:rsidR="00FE42DE">
              <w:rPr>
                <w:noProof/>
                <w:webHidden/>
              </w:rPr>
              <w:instrText xml:space="preserve"> PAGEREF _Toc77958173 \h </w:instrText>
            </w:r>
            <w:r w:rsidR="00FE42DE">
              <w:rPr>
                <w:noProof/>
                <w:webHidden/>
              </w:rPr>
            </w:r>
            <w:r w:rsidR="00FE42DE">
              <w:rPr>
                <w:noProof/>
                <w:webHidden/>
              </w:rPr>
              <w:fldChar w:fldCharType="separate"/>
            </w:r>
            <w:r w:rsidR="00FE42DE">
              <w:rPr>
                <w:noProof/>
                <w:webHidden/>
              </w:rPr>
              <w:t>9</w:t>
            </w:r>
            <w:r w:rsidR="00FE42DE">
              <w:rPr>
                <w:noProof/>
                <w:webHidden/>
              </w:rPr>
              <w:fldChar w:fldCharType="end"/>
            </w:r>
          </w:hyperlink>
        </w:p>
        <w:p w14:paraId="6AF85BF4" w14:textId="35584540" w:rsidR="00FE42DE" w:rsidRDefault="00916B4C">
          <w:pPr>
            <w:pStyle w:val="TOC1"/>
            <w:tabs>
              <w:tab w:val="right" w:pos="9350"/>
            </w:tabs>
            <w:rPr>
              <w:rFonts w:asciiTheme="minorHAnsi" w:eastAsiaTheme="minorEastAsia" w:hAnsiTheme="minorHAnsi" w:cstheme="minorBidi"/>
              <w:noProof/>
              <w:lang w:val="en-US"/>
            </w:rPr>
          </w:pPr>
          <w:hyperlink w:anchor="_Toc77958174" w:history="1">
            <w:r w:rsidR="00FE42DE" w:rsidRPr="00F21158">
              <w:rPr>
                <w:rStyle w:val="Hyperlink"/>
                <w:rFonts w:ascii="Sylfaen" w:hAnsi="Sylfaen"/>
                <w:b/>
                <w:bCs/>
                <w:noProof/>
                <w:lang w:val="ka-GE"/>
              </w:rPr>
              <w:t>III. კორუფციული რისკების მართვა</w:t>
            </w:r>
            <w:r w:rsidR="00FE42DE">
              <w:rPr>
                <w:noProof/>
                <w:webHidden/>
              </w:rPr>
              <w:tab/>
            </w:r>
            <w:r w:rsidR="00FE42DE">
              <w:rPr>
                <w:noProof/>
                <w:webHidden/>
              </w:rPr>
              <w:fldChar w:fldCharType="begin"/>
            </w:r>
            <w:r w:rsidR="00FE42DE">
              <w:rPr>
                <w:noProof/>
                <w:webHidden/>
              </w:rPr>
              <w:instrText xml:space="preserve"> PAGEREF _Toc77958174 \h </w:instrText>
            </w:r>
            <w:r w:rsidR="00FE42DE">
              <w:rPr>
                <w:noProof/>
                <w:webHidden/>
              </w:rPr>
            </w:r>
            <w:r w:rsidR="00FE42DE">
              <w:rPr>
                <w:noProof/>
                <w:webHidden/>
              </w:rPr>
              <w:fldChar w:fldCharType="separate"/>
            </w:r>
            <w:r w:rsidR="00FE42DE">
              <w:rPr>
                <w:noProof/>
                <w:webHidden/>
              </w:rPr>
              <w:t>11</w:t>
            </w:r>
            <w:r w:rsidR="00FE42DE">
              <w:rPr>
                <w:noProof/>
                <w:webHidden/>
              </w:rPr>
              <w:fldChar w:fldCharType="end"/>
            </w:r>
          </w:hyperlink>
        </w:p>
        <w:p w14:paraId="54EC7F19" w14:textId="42DA1102" w:rsidR="00FE42DE" w:rsidRDefault="00916B4C">
          <w:pPr>
            <w:pStyle w:val="TOC1"/>
            <w:tabs>
              <w:tab w:val="right" w:pos="9350"/>
            </w:tabs>
            <w:rPr>
              <w:rFonts w:asciiTheme="minorHAnsi" w:eastAsiaTheme="minorEastAsia" w:hAnsiTheme="minorHAnsi" w:cstheme="minorBidi"/>
              <w:noProof/>
              <w:lang w:val="en-US"/>
            </w:rPr>
          </w:pPr>
          <w:hyperlink w:anchor="_Toc77958175" w:history="1">
            <w:r w:rsidR="00FE42DE" w:rsidRPr="00F21158">
              <w:rPr>
                <w:rStyle w:val="Hyperlink"/>
                <w:rFonts w:ascii="Sylfaen" w:hAnsi="Sylfaen" w:cs="Sylfaen"/>
                <w:b/>
                <w:bCs/>
                <w:noProof/>
                <w:lang w:val="ka-GE"/>
              </w:rPr>
              <w:t>კორუფციული</w:t>
            </w:r>
            <w:r w:rsidR="00FE42DE" w:rsidRPr="00F21158">
              <w:rPr>
                <w:rStyle w:val="Hyperlink"/>
                <w:b/>
                <w:bCs/>
                <w:noProof/>
                <w:lang w:val="ka-GE"/>
              </w:rPr>
              <w:t xml:space="preserve"> </w:t>
            </w:r>
            <w:r w:rsidR="00FE42DE" w:rsidRPr="00F21158">
              <w:rPr>
                <w:rStyle w:val="Hyperlink"/>
                <w:rFonts w:ascii="Sylfaen" w:hAnsi="Sylfaen" w:cs="Sylfaen"/>
                <w:b/>
                <w:bCs/>
                <w:noProof/>
                <w:lang w:val="ka-GE"/>
              </w:rPr>
              <w:t>რისკების</w:t>
            </w:r>
            <w:r w:rsidR="00FE42DE" w:rsidRPr="00F21158">
              <w:rPr>
                <w:rStyle w:val="Hyperlink"/>
                <w:b/>
                <w:bCs/>
                <w:noProof/>
                <w:lang w:val="ka-GE"/>
              </w:rPr>
              <w:t xml:space="preserve"> </w:t>
            </w:r>
            <w:r w:rsidR="00FE42DE" w:rsidRPr="00F21158">
              <w:rPr>
                <w:rStyle w:val="Hyperlink"/>
                <w:rFonts w:ascii="Sylfaen" w:hAnsi="Sylfaen" w:cs="Sylfaen"/>
                <w:b/>
                <w:bCs/>
                <w:noProof/>
                <w:lang w:val="ka-GE"/>
              </w:rPr>
              <w:t>შეფასების</w:t>
            </w:r>
            <w:r w:rsidR="00FE42DE" w:rsidRPr="00F21158">
              <w:rPr>
                <w:rStyle w:val="Hyperlink"/>
                <w:b/>
                <w:bCs/>
                <w:noProof/>
                <w:lang w:val="ka-GE"/>
              </w:rPr>
              <w:t xml:space="preserve"> </w:t>
            </w:r>
            <w:r w:rsidR="00FE42DE" w:rsidRPr="00F21158">
              <w:rPr>
                <w:rStyle w:val="Hyperlink"/>
                <w:rFonts w:ascii="Sylfaen" w:hAnsi="Sylfaen" w:cs="Sylfaen"/>
                <w:b/>
                <w:bCs/>
                <w:noProof/>
                <w:lang w:val="ka-GE"/>
              </w:rPr>
              <w:t>ანგარიშის</w:t>
            </w:r>
            <w:r w:rsidR="00FE42DE" w:rsidRPr="00F21158">
              <w:rPr>
                <w:rStyle w:val="Hyperlink"/>
                <w:b/>
                <w:bCs/>
                <w:noProof/>
                <w:lang w:val="ka-GE"/>
              </w:rPr>
              <w:t xml:space="preserve"> </w:t>
            </w:r>
            <w:r w:rsidR="00FE42DE" w:rsidRPr="00F21158">
              <w:rPr>
                <w:rStyle w:val="Hyperlink"/>
                <w:rFonts w:ascii="Sylfaen" w:hAnsi="Sylfaen" w:cs="Sylfaen"/>
                <w:b/>
                <w:bCs/>
                <w:noProof/>
                <w:lang w:val="ka-GE"/>
              </w:rPr>
              <w:t>მომზადება</w:t>
            </w:r>
            <w:r w:rsidR="00FE42DE">
              <w:rPr>
                <w:noProof/>
                <w:webHidden/>
              </w:rPr>
              <w:tab/>
            </w:r>
            <w:r w:rsidR="00FE42DE">
              <w:rPr>
                <w:noProof/>
                <w:webHidden/>
              </w:rPr>
              <w:fldChar w:fldCharType="begin"/>
            </w:r>
            <w:r w:rsidR="00FE42DE">
              <w:rPr>
                <w:noProof/>
                <w:webHidden/>
              </w:rPr>
              <w:instrText xml:space="preserve"> PAGEREF _Toc77958175 \h </w:instrText>
            </w:r>
            <w:r w:rsidR="00FE42DE">
              <w:rPr>
                <w:noProof/>
                <w:webHidden/>
              </w:rPr>
            </w:r>
            <w:r w:rsidR="00FE42DE">
              <w:rPr>
                <w:noProof/>
                <w:webHidden/>
              </w:rPr>
              <w:fldChar w:fldCharType="separate"/>
            </w:r>
            <w:r w:rsidR="00FE42DE">
              <w:rPr>
                <w:noProof/>
                <w:webHidden/>
              </w:rPr>
              <w:t>14</w:t>
            </w:r>
            <w:r w:rsidR="00FE42DE">
              <w:rPr>
                <w:noProof/>
                <w:webHidden/>
              </w:rPr>
              <w:fldChar w:fldCharType="end"/>
            </w:r>
          </w:hyperlink>
        </w:p>
        <w:p w14:paraId="028069BF" w14:textId="0FD4CBCF" w:rsidR="00650B01" w:rsidRPr="006976AE" w:rsidRDefault="00092CA8" w:rsidP="00703E84">
          <w:pPr>
            <w:tabs>
              <w:tab w:val="right" w:pos="9360"/>
            </w:tabs>
            <w:spacing w:before="200" w:after="80" w:line="240" w:lineRule="auto"/>
            <w:jc w:val="both"/>
            <w:rPr>
              <w:rFonts w:ascii="Sylfaen" w:hAnsi="Sylfaen"/>
              <w:b/>
              <w:color w:val="000000"/>
              <w:lang w:val="ka-GE"/>
            </w:rPr>
          </w:pPr>
          <w:r w:rsidRPr="006976AE">
            <w:rPr>
              <w:rFonts w:ascii="Sylfaen" w:hAnsi="Sylfaen"/>
              <w:lang w:val="ka-GE"/>
            </w:rPr>
            <w:fldChar w:fldCharType="end"/>
          </w:r>
        </w:p>
      </w:sdtContent>
    </w:sdt>
    <w:p w14:paraId="13656EA6" w14:textId="77777777" w:rsidR="00650B01" w:rsidRPr="006976AE" w:rsidRDefault="00650B01" w:rsidP="00703E84">
      <w:pPr>
        <w:jc w:val="both"/>
        <w:rPr>
          <w:rFonts w:ascii="Sylfaen" w:hAnsi="Sylfaen"/>
          <w:b/>
          <w:lang w:val="ka-GE"/>
        </w:rPr>
      </w:pPr>
    </w:p>
    <w:p w14:paraId="35529ADE" w14:textId="77777777" w:rsidR="00650B01" w:rsidRPr="006976AE" w:rsidRDefault="00650B01" w:rsidP="00703E84">
      <w:pPr>
        <w:spacing w:line="240" w:lineRule="auto"/>
        <w:jc w:val="both"/>
        <w:rPr>
          <w:rFonts w:ascii="Sylfaen" w:hAnsi="Sylfaen"/>
          <w:b/>
          <w:lang w:val="ka-GE"/>
        </w:rPr>
      </w:pPr>
    </w:p>
    <w:p w14:paraId="3D0C08D8" w14:textId="77777777" w:rsidR="00650B01" w:rsidRPr="006976AE" w:rsidRDefault="00650B01" w:rsidP="00703E84">
      <w:pPr>
        <w:spacing w:line="240" w:lineRule="auto"/>
        <w:jc w:val="both"/>
        <w:rPr>
          <w:rFonts w:ascii="Sylfaen" w:hAnsi="Sylfaen"/>
          <w:b/>
          <w:lang w:val="ka-GE"/>
        </w:rPr>
      </w:pPr>
    </w:p>
    <w:p w14:paraId="11BC2A47" w14:textId="77777777" w:rsidR="00650B01" w:rsidRPr="006976AE" w:rsidRDefault="00650B01" w:rsidP="00703E84">
      <w:pPr>
        <w:spacing w:line="240" w:lineRule="auto"/>
        <w:jc w:val="both"/>
        <w:rPr>
          <w:rFonts w:ascii="Sylfaen" w:hAnsi="Sylfaen"/>
          <w:b/>
          <w:lang w:val="ka-GE"/>
        </w:rPr>
      </w:pPr>
    </w:p>
    <w:p w14:paraId="7AAE972B" w14:textId="77777777" w:rsidR="00650B01" w:rsidRPr="006976AE" w:rsidRDefault="00650B01" w:rsidP="00703E84">
      <w:pPr>
        <w:spacing w:line="240" w:lineRule="auto"/>
        <w:jc w:val="both"/>
        <w:rPr>
          <w:rFonts w:ascii="Sylfaen" w:hAnsi="Sylfaen"/>
          <w:b/>
          <w:lang w:val="ka-GE"/>
        </w:rPr>
      </w:pPr>
    </w:p>
    <w:p w14:paraId="16EA415D" w14:textId="77777777" w:rsidR="00650B01" w:rsidRPr="006976AE" w:rsidRDefault="00650B01" w:rsidP="00703E84">
      <w:pPr>
        <w:spacing w:line="240" w:lineRule="auto"/>
        <w:jc w:val="both"/>
        <w:rPr>
          <w:rFonts w:ascii="Sylfaen" w:hAnsi="Sylfaen"/>
          <w:b/>
          <w:lang w:val="ka-GE"/>
        </w:rPr>
      </w:pPr>
    </w:p>
    <w:p w14:paraId="33DA4043" w14:textId="77777777" w:rsidR="00650B01" w:rsidRPr="006976AE" w:rsidRDefault="00650B01" w:rsidP="00703E84">
      <w:pPr>
        <w:spacing w:line="240" w:lineRule="auto"/>
        <w:jc w:val="both"/>
        <w:rPr>
          <w:rFonts w:ascii="Sylfaen" w:hAnsi="Sylfaen"/>
          <w:b/>
          <w:lang w:val="ka-GE"/>
        </w:rPr>
      </w:pPr>
    </w:p>
    <w:p w14:paraId="56E01C03" w14:textId="77777777" w:rsidR="00650B01" w:rsidRPr="006976AE" w:rsidRDefault="00650B01" w:rsidP="00703E84">
      <w:pPr>
        <w:spacing w:line="240" w:lineRule="auto"/>
        <w:jc w:val="both"/>
        <w:rPr>
          <w:rFonts w:ascii="Sylfaen" w:hAnsi="Sylfaen"/>
          <w:b/>
          <w:lang w:val="ka-GE"/>
        </w:rPr>
      </w:pPr>
    </w:p>
    <w:p w14:paraId="6E9F787A" w14:textId="77777777" w:rsidR="00650B01" w:rsidRPr="006976AE" w:rsidRDefault="00650B01" w:rsidP="00703E84">
      <w:pPr>
        <w:spacing w:line="240" w:lineRule="auto"/>
        <w:jc w:val="both"/>
        <w:rPr>
          <w:rFonts w:ascii="Sylfaen" w:hAnsi="Sylfaen"/>
          <w:b/>
          <w:lang w:val="ka-GE"/>
        </w:rPr>
      </w:pPr>
    </w:p>
    <w:p w14:paraId="76DDD4E8" w14:textId="77777777" w:rsidR="00650B01" w:rsidRPr="006976AE" w:rsidRDefault="00650B01" w:rsidP="00703E84">
      <w:pPr>
        <w:spacing w:line="240" w:lineRule="auto"/>
        <w:jc w:val="both"/>
        <w:rPr>
          <w:rFonts w:ascii="Sylfaen" w:hAnsi="Sylfaen"/>
          <w:b/>
          <w:lang w:val="ka-GE"/>
        </w:rPr>
      </w:pPr>
    </w:p>
    <w:p w14:paraId="373DBA66" w14:textId="77777777" w:rsidR="00650B01" w:rsidRPr="006976AE" w:rsidRDefault="00650B01" w:rsidP="00703E84">
      <w:pPr>
        <w:spacing w:line="240" w:lineRule="auto"/>
        <w:jc w:val="both"/>
        <w:rPr>
          <w:rFonts w:ascii="Sylfaen" w:hAnsi="Sylfaen"/>
          <w:b/>
          <w:lang w:val="ka-GE"/>
        </w:rPr>
      </w:pPr>
    </w:p>
    <w:p w14:paraId="5624A71B" w14:textId="77777777" w:rsidR="00650B01" w:rsidRPr="006976AE" w:rsidRDefault="00650B01" w:rsidP="00703E84">
      <w:pPr>
        <w:spacing w:line="240" w:lineRule="auto"/>
        <w:jc w:val="both"/>
        <w:rPr>
          <w:rFonts w:ascii="Sylfaen" w:hAnsi="Sylfaen"/>
          <w:b/>
          <w:lang w:val="ka-GE"/>
        </w:rPr>
      </w:pPr>
    </w:p>
    <w:p w14:paraId="572B9EA8" w14:textId="77777777" w:rsidR="00650B01" w:rsidRPr="006976AE" w:rsidRDefault="00650B01" w:rsidP="00703E84">
      <w:pPr>
        <w:spacing w:line="240" w:lineRule="auto"/>
        <w:jc w:val="both"/>
        <w:rPr>
          <w:rFonts w:ascii="Sylfaen" w:hAnsi="Sylfaen"/>
          <w:b/>
          <w:lang w:val="ka-GE"/>
        </w:rPr>
      </w:pPr>
    </w:p>
    <w:p w14:paraId="3F7289CB" w14:textId="77777777" w:rsidR="00650B01" w:rsidRPr="006976AE" w:rsidRDefault="00650B01" w:rsidP="00703E84">
      <w:pPr>
        <w:spacing w:line="240" w:lineRule="auto"/>
        <w:jc w:val="both"/>
        <w:rPr>
          <w:rFonts w:ascii="Sylfaen" w:hAnsi="Sylfaen"/>
          <w:b/>
          <w:lang w:val="ka-GE"/>
        </w:rPr>
      </w:pPr>
    </w:p>
    <w:p w14:paraId="281D06C4" w14:textId="77777777" w:rsidR="00650B01" w:rsidRPr="006976AE" w:rsidRDefault="00650B01" w:rsidP="00703E84">
      <w:pPr>
        <w:spacing w:line="240" w:lineRule="auto"/>
        <w:jc w:val="both"/>
        <w:rPr>
          <w:rFonts w:ascii="Sylfaen" w:hAnsi="Sylfaen"/>
          <w:b/>
          <w:lang w:val="ka-GE"/>
        </w:rPr>
      </w:pPr>
    </w:p>
    <w:p w14:paraId="7C9954C2" w14:textId="77777777" w:rsidR="00650B01" w:rsidRPr="006976AE" w:rsidRDefault="00650B01" w:rsidP="00703E84">
      <w:pPr>
        <w:spacing w:line="240" w:lineRule="auto"/>
        <w:jc w:val="both"/>
        <w:rPr>
          <w:rFonts w:ascii="Sylfaen" w:hAnsi="Sylfaen"/>
          <w:b/>
          <w:lang w:val="ka-GE"/>
        </w:rPr>
      </w:pPr>
    </w:p>
    <w:p w14:paraId="2155823A" w14:textId="77777777" w:rsidR="00650B01" w:rsidRPr="006976AE" w:rsidRDefault="00650B01" w:rsidP="00703E84">
      <w:pPr>
        <w:spacing w:line="240" w:lineRule="auto"/>
        <w:jc w:val="both"/>
        <w:rPr>
          <w:rFonts w:ascii="Sylfaen" w:hAnsi="Sylfaen"/>
          <w:b/>
          <w:lang w:val="ka-GE"/>
        </w:rPr>
      </w:pPr>
    </w:p>
    <w:p w14:paraId="6871A656" w14:textId="77777777" w:rsidR="00650B01" w:rsidRPr="006976AE" w:rsidRDefault="00650B01" w:rsidP="00703E84">
      <w:pPr>
        <w:spacing w:line="240" w:lineRule="auto"/>
        <w:jc w:val="both"/>
        <w:rPr>
          <w:rFonts w:ascii="Sylfaen" w:hAnsi="Sylfaen"/>
          <w:b/>
          <w:lang w:val="ka-GE"/>
        </w:rPr>
      </w:pPr>
    </w:p>
    <w:p w14:paraId="6B072514" w14:textId="77777777" w:rsidR="00650B01" w:rsidRPr="006976AE" w:rsidRDefault="00650B01" w:rsidP="00703E84">
      <w:pPr>
        <w:spacing w:line="240" w:lineRule="auto"/>
        <w:jc w:val="both"/>
        <w:rPr>
          <w:rFonts w:ascii="Sylfaen" w:hAnsi="Sylfaen"/>
          <w:b/>
          <w:lang w:val="ka-GE"/>
        </w:rPr>
      </w:pPr>
    </w:p>
    <w:p w14:paraId="38A7497F" w14:textId="77777777" w:rsidR="00650B01" w:rsidRPr="006976AE" w:rsidRDefault="00650B01" w:rsidP="00703E84">
      <w:pPr>
        <w:spacing w:line="240" w:lineRule="auto"/>
        <w:jc w:val="both"/>
        <w:rPr>
          <w:rFonts w:ascii="Sylfaen" w:hAnsi="Sylfaen"/>
          <w:b/>
          <w:lang w:val="ka-GE"/>
        </w:rPr>
      </w:pPr>
    </w:p>
    <w:p w14:paraId="7FFE5A75" w14:textId="77777777" w:rsidR="00C61360" w:rsidRDefault="00C61360" w:rsidP="00DB3F76">
      <w:pPr>
        <w:jc w:val="both"/>
        <w:rPr>
          <w:rFonts w:ascii="Sylfaen" w:eastAsia="Arial Unicode MS" w:hAnsi="Sylfaen" w:cs="Arial Unicode MS"/>
          <w:lang w:val="ka-GE"/>
        </w:rPr>
      </w:pPr>
    </w:p>
    <w:p w14:paraId="68A54FB2" w14:textId="5A1D44CC" w:rsidR="00C61360" w:rsidRPr="00C61360" w:rsidRDefault="00C61360" w:rsidP="000976E9">
      <w:pPr>
        <w:pStyle w:val="Heading1"/>
        <w:spacing w:before="0" w:after="0"/>
        <w:rPr>
          <w:rFonts w:ascii="Sylfaen" w:hAnsi="Sylfaen"/>
          <w:b/>
          <w:bCs/>
          <w:sz w:val="24"/>
          <w:szCs w:val="24"/>
          <w:lang w:val="ka-GE"/>
        </w:rPr>
      </w:pPr>
      <w:r w:rsidRPr="00C61360">
        <w:rPr>
          <w:rFonts w:ascii="Sylfaen" w:hAnsi="Sylfaen" w:cs="Sylfaen"/>
          <w:b/>
          <w:bCs/>
          <w:sz w:val="24"/>
          <w:szCs w:val="24"/>
          <w:lang w:val="ka-GE"/>
        </w:rPr>
        <w:lastRenderedPageBreak/>
        <w:t>შესავალი</w:t>
      </w:r>
      <w:r w:rsidRPr="00C61360">
        <w:rPr>
          <w:b/>
          <w:bCs/>
          <w:sz w:val="24"/>
          <w:szCs w:val="24"/>
          <w:lang w:val="ka-GE"/>
        </w:rPr>
        <w:t xml:space="preserve"> </w:t>
      </w:r>
    </w:p>
    <w:p w14:paraId="6A1A68FC" w14:textId="07C6A692" w:rsidR="00C61360" w:rsidRDefault="00C61360" w:rsidP="000976E9">
      <w:pPr>
        <w:spacing w:line="240" w:lineRule="auto"/>
        <w:jc w:val="both"/>
        <w:rPr>
          <w:rFonts w:ascii="Sylfaen" w:eastAsia="Arial Unicode MS" w:hAnsi="Sylfaen" w:cs="Arial Unicode MS"/>
          <w:lang w:val="ka-GE"/>
        </w:rPr>
      </w:pPr>
      <w:r>
        <w:rPr>
          <w:rFonts w:ascii="Sylfaen" w:eastAsia="Arial Unicode MS" w:hAnsi="Sylfaen" w:cs="Arial Unicode MS"/>
          <w:lang w:val="ka-GE"/>
        </w:rPr>
        <w:t>დოკუმენტის მიზანია აღწეროს ახალციხის მუნიციპალიტეტის მერიასა და მის დაქვემდებარებაში მყოფ იურიდიულ პირებში კორუფცი</w:t>
      </w:r>
      <w:r w:rsidR="000976E9">
        <w:rPr>
          <w:rFonts w:ascii="Sylfaen" w:eastAsia="Arial Unicode MS" w:hAnsi="Sylfaen" w:cs="Arial Unicode MS"/>
          <w:lang w:val="ka-GE"/>
        </w:rPr>
        <w:t>ული</w:t>
      </w:r>
      <w:r>
        <w:rPr>
          <w:rFonts w:ascii="Sylfaen" w:eastAsia="Arial Unicode MS" w:hAnsi="Sylfaen" w:cs="Arial Unicode MS"/>
          <w:lang w:val="ka-GE"/>
        </w:rPr>
        <w:t xml:space="preserve"> რისკების შეფასების მიზნით ჩასატარებელი სამუშაო პროცესები.</w:t>
      </w:r>
    </w:p>
    <w:p w14:paraId="27CC1F63" w14:textId="77777777" w:rsidR="00703E84" w:rsidRPr="00703E84" w:rsidRDefault="00703E84" w:rsidP="000976E9">
      <w:pPr>
        <w:spacing w:line="240" w:lineRule="auto"/>
        <w:rPr>
          <w:rFonts w:ascii="Sylfaen" w:hAnsi="Sylfaen"/>
          <w:lang w:val="ka-GE"/>
        </w:rPr>
      </w:pPr>
    </w:p>
    <w:p w14:paraId="4A337F5D" w14:textId="0D09FD35" w:rsidR="004B1CAF" w:rsidRPr="00BD2B8D" w:rsidRDefault="00B12CA9" w:rsidP="000976E9">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კორუფციული რისკების შეფასება მიზნად ისახავს კეთილსინდისიერი და კორუფციისგან თავისუფალი საჯარო მმართველობის განხორციელების ხელშეწყობას</w:t>
      </w:r>
      <w:r w:rsidR="00B165F3">
        <w:rPr>
          <w:rFonts w:ascii="Sylfaen" w:eastAsia="Arial Unicode MS" w:hAnsi="Sylfaen" w:cs="Arial Unicode MS"/>
          <w:lang w:val="ka-GE"/>
        </w:rPr>
        <w:t xml:space="preserve">, როგორც საჯარო დაწესებულებებში, ასევე, გარკვეული უფლებამოსილებების დელეგირების შემთხვევაში შესაბამის კერძო სამართლის სუბიექტებში. </w:t>
      </w:r>
      <w:r w:rsidR="004B1CAF" w:rsidRPr="00BD2B8D">
        <w:rPr>
          <w:rFonts w:ascii="Sylfaen" w:eastAsia="Arial Unicode MS" w:hAnsi="Sylfaen" w:cs="Arial Unicode MS"/>
          <w:lang w:val="ka-GE"/>
        </w:rPr>
        <w:t xml:space="preserve">ამგვარი </w:t>
      </w:r>
      <w:r w:rsidR="004B1CAF" w:rsidRPr="00BD2B8D">
        <w:rPr>
          <w:rFonts w:ascii="Sylfaen" w:eastAsia="Arial Unicode MS" w:hAnsi="Sylfaen" w:cs="Arial Unicode MS"/>
          <w:b/>
          <w:bCs/>
          <w:lang w:val="ka-GE"/>
        </w:rPr>
        <w:t>შეფასება წარმოადგენს პრევენციულ ინსტრუმენტს</w:t>
      </w:r>
      <w:r w:rsidR="004B1CAF" w:rsidRPr="00BD2B8D">
        <w:rPr>
          <w:rFonts w:ascii="Sylfaen" w:eastAsia="Arial Unicode MS" w:hAnsi="Sylfaen" w:cs="Arial Unicode MS"/>
          <w:lang w:val="ka-GE"/>
        </w:rPr>
        <w:t xml:space="preserve"> და </w:t>
      </w:r>
      <w:r w:rsidR="004B1CAF" w:rsidRPr="00BD2B8D">
        <w:rPr>
          <w:rFonts w:ascii="Sylfaen" w:eastAsia="Arial Unicode MS" w:hAnsi="Sylfaen" w:cs="Arial Unicode MS"/>
          <w:b/>
          <w:bCs/>
          <w:lang w:val="ka-GE"/>
        </w:rPr>
        <w:t xml:space="preserve">არ გულისხმობს ინდივიდუალური პასუხისმგებლობის საკითხის </w:t>
      </w:r>
      <w:r w:rsidR="00FD6E64" w:rsidRPr="00BD2B8D">
        <w:rPr>
          <w:rFonts w:ascii="Sylfaen" w:eastAsia="Arial Unicode MS" w:hAnsi="Sylfaen" w:cs="Arial Unicode MS"/>
          <w:b/>
          <w:bCs/>
          <w:lang w:val="ka-GE"/>
        </w:rPr>
        <w:t>განსაზღვრასა</w:t>
      </w:r>
      <w:r w:rsidR="004B1CAF" w:rsidRPr="00BD2B8D">
        <w:rPr>
          <w:rFonts w:ascii="Sylfaen" w:eastAsia="Arial Unicode MS" w:hAnsi="Sylfaen" w:cs="Arial Unicode MS"/>
          <w:b/>
          <w:bCs/>
          <w:lang w:val="ka-GE"/>
        </w:rPr>
        <w:t xml:space="preserve"> და შეფასებას</w:t>
      </w:r>
      <w:r w:rsidR="004B1CAF" w:rsidRPr="00BD2B8D">
        <w:rPr>
          <w:rFonts w:ascii="Sylfaen" w:eastAsia="Arial Unicode MS" w:hAnsi="Sylfaen" w:cs="Arial Unicode MS"/>
          <w:lang w:val="ka-GE"/>
        </w:rPr>
        <w:t xml:space="preserve">. </w:t>
      </w:r>
      <w:r w:rsidR="003139BB" w:rsidRPr="00BD2B8D">
        <w:rPr>
          <w:rFonts w:ascii="Sylfaen" w:eastAsia="Arial Unicode MS" w:hAnsi="Sylfaen" w:cs="Arial Unicode MS"/>
          <w:lang w:val="ka-GE"/>
        </w:rPr>
        <w:t xml:space="preserve">კორუფციული რისკების </w:t>
      </w:r>
      <w:r w:rsidR="004B1CAF" w:rsidRPr="00BD2B8D">
        <w:rPr>
          <w:rFonts w:ascii="Sylfaen" w:eastAsia="Arial Unicode MS" w:hAnsi="Sylfaen" w:cs="Arial Unicode MS"/>
          <w:lang w:val="ka-GE"/>
        </w:rPr>
        <w:t xml:space="preserve">შეფასება  გამოიყენება როგორც ორგანიზაციულ დონზე, ასევე </w:t>
      </w:r>
      <w:r w:rsidR="00FD6E64" w:rsidRPr="00BD2B8D">
        <w:rPr>
          <w:rFonts w:ascii="Sylfaen" w:eastAsia="Arial Unicode MS" w:hAnsi="Sylfaen" w:cs="Arial Unicode MS"/>
          <w:lang w:val="ka-GE"/>
        </w:rPr>
        <w:t>დასაქმებულთან</w:t>
      </w:r>
      <w:r w:rsidR="004B1CAF" w:rsidRPr="00BD2B8D">
        <w:rPr>
          <w:rFonts w:ascii="Sylfaen" w:eastAsia="Arial Unicode MS" w:hAnsi="Sylfaen" w:cs="Arial Unicode MS"/>
          <w:lang w:val="ka-GE"/>
        </w:rPr>
        <w:t xml:space="preserve"> დაკავშირებული </w:t>
      </w:r>
      <w:r w:rsidR="004B1CAF" w:rsidRPr="00BD2B8D">
        <w:rPr>
          <w:rFonts w:ascii="Sylfaen" w:eastAsia="Arial Unicode MS" w:hAnsi="Sylfaen" w:cs="Arial Unicode MS"/>
          <w:b/>
          <w:bCs/>
          <w:lang w:val="ka-GE"/>
        </w:rPr>
        <w:t>არსებული ან/და მოსალოდნელი რისკების</w:t>
      </w:r>
      <w:r w:rsidR="003139BB" w:rsidRPr="00BD2B8D">
        <w:rPr>
          <w:rFonts w:ascii="Sylfaen" w:eastAsia="Arial Unicode MS" w:hAnsi="Sylfaen" w:cs="Arial Unicode MS"/>
          <w:b/>
          <w:bCs/>
          <w:lang w:val="ka-GE"/>
        </w:rPr>
        <w:t xml:space="preserve"> და რისკ-ფაქტორების გამოსავლენად.</w:t>
      </w:r>
      <w:r w:rsidR="003139BB" w:rsidRPr="00BD2B8D">
        <w:rPr>
          <w:rFonts w:ascii="Sylfaen" w:eastAsia="Arial Unicode MS" w:hAnsi="Sylfaen" w:cs="Arial Unicode MS"/>
          <w:lang w:val="ka-GE"/>
        </w:rPr>
        <w:t xml:space="preserve"> აგრეთვე, იძლევა შესაძლებლობას, მოახდინოს იმ სფეროების ინდენტიფიცირება, სადაც რესურსების მიმართვა იქნება ეფექტური რისკების მართვის კუთხით. </w:t>
      </w:r>
      <w:r w:rsidR="00064640" w:rsidRPr="00BD2B8D">
        <w:rPr>
          <w:rFonts w:ascii="Sylfaen" w:eastAsia="Arial Unicode MS" w:hAnsi="Sylfaen" w:cs="Arial Unicode MS"/>
          <w:lang w:val="ka-GE"/>
        </w:rPr>
        <w:t xml:space="preserve">მიღებული დოკუმენტის საფუძველზე შესაძლებელია სამომავლო ანტიკორუფციული ზომების დაგეგმვა და განხორციელება. </w:t>
      </w:r>
    </w:p>
    <w:p w14:paraId="151FB0A3" w14:textId="77777777" w:rsidR="00650B01" w:rsidRPr="00BD2B8D" w:rsidRDefault="00650B01" w:rsidP="000976E9">
      <w:pPr>
        <w:spacing w:line="240" w:lineRule="auto"/>
        <w:jc w:val="both"/>
        <w:rPr>
          <w:rFonts w:ascii="Sylfaen" w:hAnsi="Sylfaen"/>
          <w:lang w:val="ka-GE"/>
        </w:rPr>
      </w:pPr>
    </w:p>
    <w:p w14:paraId="7BC80BD1" w14:textId="5B76FF14" w:rsidR="00650B01" w:rsidRPr="00BD2B8D" w:rsidRDefault="00092CA8" w:rsidP="000976E9">
      <w:pPr>
        <w:spacing w:line="240" w:lineRule="auto"/>
        <w:jc w:val="both"/>
        <w:rPr>
          <w:rFonts w:ascii="Sylfaen" w:hAnsi="Sylfaen"/>
          <w:lang w:val="ka-GE"/>
        </w:rPr>
      </w:pPr>
      <w:r w:rsidRPr="00BD2B8D">
        <w:rPr>
          <w:rFonts w:ascii="Sylfaen" w:eastAsia="Arial Unicode MS" w:hAnsi="Sylfaen" w:cs="Arial Unicode MS"/>
          <w:lang w:val="ka-GE"/>
        </w:rPr>
        <w:t xml:space="preserve">მეთოდოლოგია მომზადდა </w:t>
      </w:r>
      <w:r w:rsidR="003139BB" w:rsidRPr="00BD2B8D">
        <w:rPr>
          <w:rFonts w:ascii="Sylfaen" w:eastAsia="Arial Unicode MS" w:hAnsi="Sylfaen" w:cs="Arial Unicode MS"/>
          <w:lang w:val="ka-GE"/>
        </w:rPr>
        <w:t>ამერიკის შეერთებული შტატების საერთაშორისო განვითარების სააგენტოს (USAID) პროექტის - „დემოკრატიული მმართველობის ინიციატივ</w:t>
      </w:r>
      <w:r w:rsidR="00064640">
        <w:rPr>
          <w:rFonts w:ascii="Sylfaen" w:eastAsia="Arial Unicode MS" w:hAnsi="Sylfaen" w:cs="Arial Unicode MS"/>
          <w:lang w:val="ka-GE"/>
        </w:rPr>
        <w:t>ა“-ს</w:t>
      </w:r>
      <w:r w:rsidR="003139BB" w:rsidRPr="00BD2B8D">
        <w:rPr>
          <w:rFonts w:ascii="Sylfaen" w:eastAsia="Arial Unicode MS" w:hAnsi="Sylfaen" w:cs="Arial Unicode MS"/>
          <w:lang w:val="ka-GE"/>
        </w:rPr>
        <w:t xml:space="preserve"> (</w:t>
      </w:r>
      <w:r w:rsidR="00D04E2A">
        <w:rPr>
          <w:rFonts w:ascii="Sylfaen" w:eastAsia="Arial Unicode MS" w:hAnsi="Sylfaen" w:cs="Arial Unicode MS"/>
          <w:lang w:val="en-US"/>
        </w:rPr>
        <w:t>GGI</w:t>
      </w:r>
      <w:r w:rsidR="003139BB" w:rsidRPr="00BD2B8D">
        <w:rPr>
          <w:rFonts w:ascii="Sylfaen" w:eastAsia="Arial Unicode MS" w:hAnsi="Sylfaen" w:cs="Arial Unicode MS"/>
          <w:lang w:val="ka-GE"/>
        </w:rPr>
        <w:t>) მხარდაჭერით.</w:t>
      </w:r>
      <w:r w:rsidRPr="00BD2B8D">
        <w:rPr>
          <w:rFonts w:ascii="Sylfaen" w:eastAsia="Arial Unicode MS" w:hAnsi="Sylfaen" w:cs="Arial Unicode MS"/>
          <w:lang w:val="ka-GE"/>
        </w:rPr>
        <w:t xml:space="preserve"> დოკუმენტი ეფუძნება 2019 წელს საქართველოს იუსტიციის სამინისტროს მიერ შემუშავებულ სახელმძღვანელო შინაარსის მეთოდოლოგიას.</w:t>
      </w:r>
    </w:p>
    <w:p w14:paraId="447A5061" w14:textId="5B7AAD9D" w:rsidR="00650B01" w:rsidRPr="00BD2B8D" w:rsidRDefault="00650B01" w:rsidP="000976E9">
      <w:pPr>
        <w:spacing w:line="240" w:lineRule="auto"/>
        <w:jc w:val="both"/>
        <w:rPr>
          <w:rFonts w:ascii="Sylfaen" w:hAnsi="Sylfaen"/>
          <w:lang w:val="ka-GE"/>
        </w:rPr>
      </w:pPr>
    </w:p>
    <w:p w14:paraId="326A5101" w14:textId="53439E23" w:rsidR="00721D4D" w:rsidRDefault="00721D4D" w:rsidP="000976E9">
      <w:pPr>
        <w:spacing w:line="240" w:lineRule="auto"/>
        <w:jc w:val="both"/>
        <w:rPr>
          <w:rFonts w:ascii="Sylfaen" w:hAnsi="Sylfaen"/>
          <w:lang w:val="ka-GE"/>
        </w:rPr>
      </w:pPr>
      <w:r w:rsidRPr="00BD2B8D">
        <w:rPr>
          <w:rFonts w:ascii="Sylfaen" w:hAnsi="Sylfaen"/>
          <w:lang w:val="ka-GE"/>
        </w:rPr>
        <w:t>წინამდებარე მეთოდოლოგიის საფუძველზე ახალციხის მუნიციპალიტეტის მერია</w:t>
      </w:r>
      <w:r w:rsidR="00C53777" w:rsidRPr="00BD2B8D">
        <w:rPr>
          <w:rFonts w:ascii="Sylfaen" w:hAnsi="Sylfaen"/>
          <w:lang w:val="ka-GE"/>
        </w:rPr>
        <w:t xml:space="preserve">, როგორც ცენტრალურ აპარატში, ისე დაქვემდებარებულ იურდიულ პირებში </w:t>
      </w:r>
      <w:r w:rsidRPr="00BD2B8D">
        <w:rPr>
          <w:rFonts w:ascii="Sylfaen" w:hAnsi="Sylfaen"/>
          <w:lang w:val="ka-GE"/>
        </w:rPr>
        <w:t xml:space="preserve">შეიმუშავებს </w:t>
      </w:r>
      <w:r w:rsidR="00C53777" w:rsidRPr="00BD2B8D">
        <w:rPr>
          <w:rFonts w:ascii="Sylfaen" w:hAnsi="Sylfaen"/>
          <w:b/>
          <w:bCs/>
          <w:lang w:val="ka-GE"/>
        </w:rPr>
        <w:t xml:space="preserve">ერთიან </w:t>
      </w:r>
      <w:r w:rsidRPr="00BD2B8D">
        <w:rPr>
          <w:rFonts w:ascii="Sylfaen" w:hAnsi="Sylfaen"/>
          <w:b/>
          <w:bCs/>
          <w:lang w:val="ka-GE"/>
        </w:rPr>
        <w:t xml:space="preserve">კორუფციული რისკების შეფასების </w:t>
      </w:r>
      <w:r w:rsidR="00FD6E64" w:rsidRPr="00BD2B8D">
        <w:rPr>
          <w:rFonts w:ascii="Sylfaen" w:hAnsi="Sylfaen"/>
          <w:b/>
          <w:bCs/>
          <w:lang w:val="ka-GE"/>
        </w:rPr>
        <w:t>ანგარიშს</w:t>
      </w:r>
      <w:r w:rsidRPr="00BD2B8D">
        <w:rPr>
          <w:rFonts w:ascii="Sylfaen" w:hAnsi="Sylfaen"/>
          <w:b/>
          <w:bCs/>
          <w:lang w:val="ka-GE"/>
        </w:rPr>
        <w:t>.</w:t>
      </w:r>
      <w:r w:rsidRPr="00BD2B8D">
        <w:rPr>
          <w:rFonts w:ascii="Sylfaen" w:hAnsi="Sylfaen"/>
          <w:lang w:val="ka-GE"/>
        </w:rPr>
        <w:t xml:space="preserve"> ანგარიში მოიცავს:</w:t>
      </w:r>
    </w:p>
    <w:p w14:paraId="05C48F27" w14:textId="77777777" w:rsidR="0089615C" w:rsidRPr="00BD2B8D" w:rsidRDefault="0089615C" w:rsidP="00703E84">
      <w:pPr>
        <w:spacing w:line="240" w:lineRule="auto"/>
        <w:jc w:val="both"/>
        <w:rPr>
          <w:rFonts w:ascii="Sylfaen" w:hAnsi="Sylfaen"/>
          <w:lang w:val="ka-GE"/>
        </w:rPr>
      </w:pPr>
    </w:p>
    <w:p w14:paraId="5A395BF6" w14:textId="64169448" w:rsidR="00721D4D" w:rsidRPr="00BD2B8D" w:rsidRDefault="00FD6E64" w:rsidP="00703E84">
      <w:pPr>
        <w:pStyle w:val="ListParagraph"/>
        <w:numPr>
          <w:ilvl w:val="0"/>
          <w:numId w:val="7"/>
        </w:numPr>
        <w:spacing w:line="240" w:lineRule="auto"/>
        <w:jc w:val="both"/>
        <w:rPr>
          <w:rFonts w:ascii="Sylfaen" w:hAnsi="Sylfaen"/>
          <w:lang w:val="ka-GE"/>
        </w:rPr>
      </w:pPr>
      <w:r w:rsidRPr="00BD2B8D">
        <w:rPr>
          <w:rFonts w:ascii="Sylfaen" w:hAnsi="Sylfaen"/>
          <w:lang w:val="ka-GE"/>
        </w:rPr>
        <w:t>კორუფციული</w:t>
      </w:r>
      <w:r w:rsidR="00C53777" w:rsidRPr="00BD2B8D">
        <w:rPr>
          <w:rFonts w:ascii="Sylfaen" w:hAnsi="Sylfaen"/>
          <w:lang w:val="ka-GE"/>
        </w:rPr>
        <w:t xml:space="preserve"> რისკების</w:t>
      </w:r>
      <w:r w:rsidR="00C53777" w:rsidRPr="00BD2B8D">
        <w:rPr>
          <w:rFonts w:ascii="Sylfaen" w:hAnsi="Sylfaen"/>
          <w:b/>
          <w:bCs/>
          <w:lang w:val="ka-GE"/>
        </w:rPr>
        <w:t xml:space="preserve"> რეესტრს;</w:t>
      </w:r>
    </w:p>
    <w:p w14:paraId="54537A3B" w14:textId="2AFDA617" w:rsidR="002E3BAD" w:rsidRPr="00BD2B8D" w:rsidRDefault="00C53777" w:rsidP="00703E84">
      <w:pPr>
        <w:pStyle w:val="ListParagraph"/>
        <w:numPr>
          <w:ilvl w:val="0"/>
          <w:numId w:val="7"/>
        </w:numPr>
        <w:spacing w:line="240" w:lineRule="auto"/>
        <w:jc w:val="both"/>
        <w:rPr>
          <w:rFonts w:ascii="Sylfaen" w:hAnsi="Sylfaen"/>
          <w:lang w:val="ka-GE"/>
        </w:rPr>
      </w:pPr>
      <w:r w:rsidRPr="00BD2B8D">
        <w:rPr>
          <w:rFonts w:ascii="Sylfaen" w:hAnsi="Sylfaen"/>
          <w:lang w:val="ka-GE"/>
        </w:rPr>
        <w:t xml:space="preserve">კორუფციული რისკების </w:t>
      </w:r>
      <w:r w:rsidRPr="00BD2B8D">
        <w:rPr>
          <w:rFonts w:ascii="Sylfaen" w:hAnsi="Sylfaen"/>
          <w:b/>
          <w:bCs/>
          <w:lang w:val="ka-GE"/>
        </w:rPr>
        <w:t>მართვის გეგმას.</w:t>
      </w:r>
      <w:r w:rsidRPr="00BD2B8D">
        <w:rPr>
          <w:rFonts w:ascii="Sylfaen" w:hAnsi="Sylfaen"/>
          <w:lang w:val="ka-GE"/>
        </w:rPr>
        <w:t xml:space="preserve"> </w:t>
      </w:r>
    </w:p>
    <w:p w14:paraId="45A559BF" w14:textId="77777777" w:rsidR="00650B01" w:rsidRPr="00BD2B8D" w:rsidRDefault="00650B01" w:rsidP="00703E84">
      <w:pPr>
        <w:spacing w:line="240" w:lineRule="auto"/>
        <w:jc w:val="both"/>
        <w:rPr>
          <w:rFonts w:ascii="Sylfaen" w:hAnsi="Sylfaen"/>
          <w:lang w:val="ka-GE"/>
        </w:rPr>
      </w:pPr>
    </w:p>
    <w:p w14:paraId="417C8262" w14:textId="6535C01D" w:rsidR="00F71CBD" w:rsidRDefault="00092CA8" w:rsidP="00703E84">
      <w:pPr>
        <w:spacing w:line="240" w:lineRule="auto"/>
        <w:jc w:val="both"/>
        <w:rPr>
          <w:rFonts w:ascii="Sylfaen" w:eastAsia="Arial Unicode MS" w:hAnsi="Sylfaen" w:cs="Arial Unicode MS"/>
          <w:b/>
          <w:bCs/>
          <w:lang w:val="ka-GE"/>
        </w:rPr>
      </w:pPr>
      <w:r w:rsidRPr="00BD2B8D">
        <w:rPr>
          <w:rFonts w:ascii="Sylfaen" w:eastAsia="Arial Unicode MS" w:hAnsi="Sylfaen" w:cs="Arial Unicode MS"/>
          <w:lang w:val="ka-GE"/>
        </w:rPr>
        <w:t xml:space="preserve">დოკუმენტის დასაწყისში მოცემულია კორუფციული რისკების შეფასების </w:t>
      </w:r>
      <w:r w:rsidR="00E222F0">
        <w:rPr>
          <w:rFonts w:ascii="Sylfaen" w:eastAsia="Arial Unicode MS" w:hAnsi="Sylfaen" w:cs="Arial Unicode MS"/>
          <w:lang w:val="ka-GE"/>
        </w:rPr>
        <w:t xml:space="preserve">პროცესის </w:t>
      </w:r>
      <w:r w:rsidRPr="00BD2B8D">
        <w:rPr>
          <w:rFonts w:ascii="Sylfaen" w:eastAsia="Arial Unicode MS" w:hAnsi="Sylfaen" w:cs="Arial Unicode MS"/>
          <w:lang w:val="ka-GE"/>
        </w:rPr>
        <w:t xml:space="preserve">ყველა ძირითადი ეტაპის მოკლე აღწერა. </w:t>
      </w:r>
      <w:r w:rsidR="008B0589">
        <w:rPr>
          <w:rFonts w:ascii="Sylfaen" w:eastAsia="Arial Unicode MS" w:hAnsi="Sylfaen" w:cs="Arial Unicode MS"/>
          <w:lang w:val="ka-GE"/>
        </w:rPr>
        <w:t>შემდგომ,</w:t>
      </w:r>
      <w:r w:rsidRPr="00BD2B8D">
        <w:rPr>
          <w:rFonts w:ascii="Sylfaen" w:eastAsia="Arial Unicode MS" w:hAnsi="Sylfaen" w:cs="Arial Unicode MS"/>
          <w:lang w:val="ka-GE"/>
        </w:rPr>
        <w:t xml:space="preserve"> დეტალურად არის აღწერილი კორუფციული რისკების შეფასების პროცესის სამი ძირითადი ეტაპი: </w:t>
      </w:r>
    </w:p>
    <w:p w14:paraId="41FA1818" w14:textId="327B23E4" w:rsidR="001D72BF" w:rsidRDefault="001D72BF" w:rsidP="00703E84">
      <w:pPr>
        <w:spacing w:line="240" w:lineRule="auto"/>
        <w:jc w:val="both"/>
        <w:rPr>
          <w:rFonts w:ascii="Sylfaen" w:eastAsia="Arial Unicode MS" w:hAnsi="Sylfaen" w:cs="Arial Unicode MS"/>
          <w:b/>
          <w:bCs/>
          <w:lang w:val="ka-GE"/>
        </w:rPr>
      </w:pPr>
    </w:p>
    <w:p w14:paraId="391CAD22" w14:textId="1639ADFC" w:rsidR="001D72BF" w:rsidRDefault="001D72BF" w:rsidP="00703E84">
      <w:pPr>
        <w:spacing w:line="240" w:lineRule="auto"/>
        <w:jc w:val="both"/>
        <w:rPr>
          <w:rFonts w:ascii="Sylfaen" w:eastAsia="Arial Unicode MS" w:hAnsi="Sylfaen" w:cs="Arial Unicode MS"/>
          <w:b/>
          <w:bCs/>
          <w:lang w:val="ka-GE"/>
        </w:rPr>
      </w:pPr>
      <w:r>
        <w:rPr>
          <w:rFonts w:ascii="Sylfaen" w:eastAsia="Arial Unicode MS" w:hAnsi="Sylfaen" w:cs="Arial Unicode MS"/>
          <w:b/>
          <w:bCs/>
          <w:noProof/>
          <w:lang w:val="ka-GE"/>
        </w:rPr>
        <w:drawing>
          <wp:inline distT="0" distB="0" distL="0" distR="0" wp14:anchorId="3DD44C6D" wp14:editId="326919FE">
            <wp:extent cx="5988050" cy="520700"/>
            <wp:effectExtent l="19050" t="0" r="31750" b="317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32089A" w14:textId="77777777" w:rsidR="00F71CBD" w:rsidRPr="00BD2B8D" w:rsidRDefault="00F71CBD" w:rsidP="00703E84">
      <w:pPr>
        <w:spacing w:line="240" w:lineRule="auto"/>
        <w:jc w:val="both"/>
        <w:rPr>
          <w:rFonts w:ascii="Sylfaen" w:eastAsia="Arial Unicode MS" w:hAnsi="Sylfaen" w:cs="Arial Unicode MS"/>
          <w:lang w:val="ka-GE"/>
        </w:rPr>
      </w:pPr>
    </w:p>
    <w:p w14:paraId="3BC68180" w14:textId="77777777" w:rsidR="00E05AD1" w:rsidRPr="00BD2B8D" w:rsidRDefault="00E05AD1" w:rsidP="00703E84">
      <w:pPr>
        <w:spacing w:line="240" w:lineRule="auto"/>
        <w:jc w:val="both"/>
        <w:rPr>
          <w:rFonts w:ascii="Sylfaen" w:eastAsia="Arial Unicode MS" w:hAnsi="Sylfaen" w:cs="Arial Unicode MS"/>
          <w:lang w:val="ka-GE"/>
        </w:rPr>
      </w:pPr>
    </w:p>
    <w:p w14:paraId="6FA66162" w14:textId="514379C1" w:rsidR="00E05AD1" w:rsidRPr="002351FC" w:rsidRDefault="00E05AD1" w:rsidP="00703E84">
      <w:pPr>
        <w:spacing w:line="240" w:lineRule="auto"/>
        <w:jc w:val="both"/>
        <w:rPr>
          <w:rFonts w:ascii="Sylfaen" w:hAnsi="Sylfaen"/>
          <w:b/>
          <w:bCs/>
          <w:lang w:val="ka-GE"/>
        </w:rPr>
      </w:pPr>
      <w:r w:rsidRPr="002351FC">
        <w:rPr>
          <w:rFonts w:ascii="Sylfaen" w:eastAsia="Arial Unicode MS" w:hAnsi="Sylfaen" w:cs="Arial Unicode MS"/>
          <w:b/>
          <w:bCs/>
          <w:lang w:val="ka-GE"/>
        </w:rPr>
        <w:t xml:space="preserve">კორუფციული რისკების შეფასებას მერიის სისტემაში ახორციელებს შიდა აუდიტისა და </w:t>
      </w:r>
      <w:r w:rsidR="00FD6E64" w:rsidRPr="002351FC">
        <w:rPr>
          <w:rFonts w:ascii="Sylfaen" w:eastAsia="Arial Unicode MS" w:hAnsi="Sylfaen" w:cs="Arial Unicode MS"/>
          <w:b/>
          <w:bCs/>
          <w:lang w:val="ka-GE"/>
        </w:rPr>
        <w:t>ინსპექტირების</w:t>
      </w:r>
      <w:r w:rsidRPr="002351FC">
        <w:rPr>
          <w:rFonts w:ascii="Sylfaen" w:eastAsia="Arial Unicode MS" w:hAnsi="Sylfaen" w:cs="Arial Unicode MS"/>
          <w:b/>
          <w:bCs/>
          <w:lang w:val="ka-GE"/>
        </w:rPr>
        <w:t xml:space="preserve"> სამსახური.</w:t>
      </w:r>
    </w:p>
    <w:p w14:paraId="7370E11B" w14:textId="5CBDF3EA" w:rsidR="00650B01" w:rsidRPr="00BD2B8D" w:rsidRDefault="00650B01" w:rsidP="00703E84">
      <w:pPr>
        <w:spacing w:line="240" w:lineRule="auto"/>
        <w:jc w:val="both"/>
        <w:rPr>
          <w:rFonts w:ascii="Sylfaen" w:hAnsi="Sylfaen"/>
          <w:lang w:val="ka-GE"/>
        </w:rPr>
      </w:pPr>
    </w:p>
    <w:p w14:paraId="6F42E1EE" w14:textId="217B3156" w:rsidR="00305E86" w:rsidRPr="002351FC" w:rsidRDefault="00F87BFB" w:rsidP="00703E84">
      <w:pPr>
        <w:spacing w:line="240" w:lineRule="auto"/>
        <w:jc w:val="both"/>
        <w:rPr>
          <w:rFonts w:ascii="Sylfaen" w:hAnsi="Sylfaen"/>
          <w:lang w:val="ka-GE"/>
        </w:rPr>
      </w:pPr>
      <w:r w:rsidRPr="002351FC">
        <w:rPr>
          <w:rFonts w:ascii="Sylfaen" w:hAnsi="Sylfaen"/>
          <w:lang w:val="ka-GE"/>
        </w:rPr>
        <w:t>მიზანშეწონილია</w:t>
      </w:r>
      <w:r w:rsidR="00E05AD1" w:rsidRPr="002351FC">
        <w:rPr>
          <w:rFonts w:ascii="Sylfaen" w:hAnsi="Sylfaen"/>
          <w:lang w:val="ka-GE"/>
        </w:rPr>
        <w:t xml:space="preserve">, აუდიტისა და შიდა ინსპექტირების სამსახურის, როგორც კორუფციული რისკების შეფასების პროცესის </w:t>
      </w:r>
      <w:r w:rsidR="00FD6E64" w:rsidRPr="002351FC">
        <w:rPr>
          <w:rFonts w:ascii="Sylfaen" w:hAnsi="Sylfaen"/>
          <w:lang w:val="ka-GE"/>
        </w:rPr>
        <w:t>მაკოორდინირებელი</w:t>
      </w:r>
      <w:r w:rsidR="00E05AD1" w:rsidRPr="002351FC">
        <w:rPr>
          <w:rFonts w:ascii="Sylfaen" w:hAnsi="Sylfaen"/>
          <w:lang w:val="ka-GE"/>
        </w:rPr>
        <w:t xml:space="preserve"> ერთეულის </w:t>
      </w:r>
      <w:r w:rsidR="00305E86" w:rsidRPr="002351FC">
        <w:rPr>
          <w:rFonts w:ascii="Sylfaen" w:hAnsi="Sylfaen"/>
          <w:lang w:val="ka-GE"/>
        </w:rPr>
        <w:t>მიერ</w:t>
      </w:r>
      <w:r w:rsidRPr="002351FC">
        <w:rPr>
          <w:rFonts w:ascii="Sylfaen" w:hAnsi="Sylfaen"/>
          <w:lang w:val="ka-GE"/>
        </w:rPr>
        <w:t xml:space="preserve"> შეფასების </w:t>
      </w:r>
      <w:r w:rsidR="00FD6E64" w:rsidRPr="002351FC">
        <w:rPr>
          <w:rFonts w:ascii="Sylfaen" w:hAnsi="Sylfaen"/>
          <w:lang w:val="ka-GE"/>
        </w:rPr>
        <w:t>ანგარიშის</w:t>
      </w:r>
      <w:r w:rsidRPr="002351FC">
        <w:rPr>
          <w:rFonts w:ascii="Sylfaen" w:hAnsi="Sylfaen"/>
          <w:lang w:val="ka-GE"/>
        </w:rPr>
        <w:t xml:space="preserve"> </w:t>
      </w:r>
      <w:r w:rsidR="00FD6E64" w:rsidRPr="002351FC">
        <w:rPr>
          <w:rFonts w:ascii="Sylfaen" w:hAnsi="Sylfaen"/>
          <w:lang w:val="ka-GE"/>
        </w:rPr>
        <w:t>ყოველწლიური</w:t>
      </w:r>
      <w:r w:rsidR="00E05AD1" w:rsidRPr="002351FC">
        <w:rPr>
          <w:rFonts w:ascii="Sylfaen" w:hAnsi="Sylfaen"/>
          <w:lang w:val="ka-GE"/>
        </w:rPr>
        <w:t xml:space="preserve"> განახლება.</w:t>
      </w:r>
    </w:p>
    <w:p w14:paraId="44EBF587" w14:textId="35A7FB10" w:rsidR="00650B01" w:rsidRPr="00703E84" w:rsidRDefault="00092CA8" w:rsidP="00B659EB">
      <w:pPr>
        <w:pStyle w:val="Heading2"/>
        <w:spacing w:before="0" w:after="0"/>
        <w:rPr>
          <w:b/>
          <w:bCs/>
          <w:sz w:val="24"/>
          <w:szCs w:val="24"/>
          <w:lang w:val="ka-GE"/>
        </w:rPr>
      </w:pPr>
      <w:bookmarkStart w:id="1" w:name="_Toc77958168"/>
      <w:r w:rsidRPr="00703E84">
        <w:rPr>
          <w:rFonts w:ascii="Sylfaen" w:hAnsi="Sylfaen" w:cs="Sylfaen"/>
          <w:b/>
          <w:bCs/>
          <w:sz w:val="24"/>
          <w:szCs w:val="24"/>
          <w:lang w:val="ka-GE"/>
        </w:rPr>
        <w:lastRenderedPageBreak/>
        <w:t>ტერმინთა</w:t>
      </w:r>
      <w:r w:rsidRPr="00703E84">
        <w:rPr>
          <w:b/>
          <w:bCs/>
          <w:sz w:val="24"/>
          <w:szCs w:val="24"/>
          <w:lang w:val="ka-GE"/>
        </w:rPr>
        <w:t xml:space="preserve"> </w:t>
      </w:r>
      <w:r w:rsidRPr="00703E84">
        <w:rPr>
          <w:rFonts w:ascii="Sylfaen" w:hAnsi="Sylfaen" w:cs="Sylfaen"/>
          <w:b/>
          <w:bCs/>
          <w:sz w:val="24"/>
          <w:szCs w:val="24"/>
          <w:lang w:val="ka-GE"/>
        </w:rPr>
        <w:t>განმარტება</w:t>
      </w:r>
      <w:bookmarkEnd w:id="1"/>
    </w:p>
    <w:p w14:paraId="2B372193" w14:textId="77777777" w:rsidR="00650B01" w:rsidRPr="00BD2B8D" w:rsidRDefault="00092CA8" w:rsidP="00B659EB">
      <w:pPr>
        <w:spacing w:line="240" w:lineRule="auto"/>
        <w:jc w:val="both"/>
        <w:rPr>
          <w:rFonts w:ascii="Sylfaen" w:hAnsi="Sylfaen"/>
          <w:lang w:val="ka-GE"/>
        </w:rPr>
      </w:pPr>
      <w:r w:rsidRPr="00BD2B8D">
        <w:rPr>
          <w:rFonts w:ascii="Sylfaen" w:eastAsia="Arial Unicode MS" w:hAnsi="Sylfaen" w:cs="Arial Unicode MS"/>
          <w:u w:val="single"/>
          <w:lang w:val="ka-GE"/>
        </w:rPr>
        <w:t>კორუფცია:</w:t>
      </w:r>
      <w:r w:rsidRPr="00BD2B8D">
        <w:rPr>
          <w:rFonts w:ascii="Sylfaen" w:eastAsia="Arial Unicode MS" w:hAnsi="Sylfaen" w:cs="Arial Unicode MS"/>
          <w:lang w:val="ka-GE"/>
        </w:rPr>
        <w:t xml:space="preserve"> საქართველოს სისხლის სამართლის კოდექსის 163 (3), 164</w:t>
      </w:r>
      <w:r w:rsidRPr="00BD2B8D">
        <w:rPr>
          <w:rFonts w:ascii="Sylfaen" w:hAnsi="Sylfaen"/>
          <w:vertAlign w:val="superscript"/>
          <w:lang w:val="ka-GE"/>
        </w:rPr>
        <w:t>1</w:t>
      </w:r>
      <w:r w:rsidRPr="00BD2B8D">
        <w:rPr>
          <w:rFonts w:ascii="Sylfaen" w:eastAsia="Arial Unicode MS" w:hAnsi="Sylfaen" w:cs="Arial Unicode MS"/>
          <w:lang w:val="ka-GE"/>
        </w:rPr>
        <w:t>, 180 (3, „ა“), 182, 186 (3,„ა“), 194, 194</w:t>
      </w:r>
      <w:r w:rsidRPr="00BD2B8D">
        <w:rPr>
          <w:rFonts w:ascii="Sylfaen" w:hAnsi="Sylfaen"/>
          <w:vertAlign w:val="superscript"/>
          <w:lang w:val="ka-GE"/>
        </w:rPr>
        <w:t>1</w:t>
      </w:r>
      <w:r w:rsidRPr="00BD2B8D">
        <w:rPr>
          <w:rFonts w:ascii="Sylfaen" w:eastAsia="Arial Unicode MS" w:hAnsi="Sylfaen" w:cs="Arial Unicode MS"/>
          <w:lang w:val="ka-GE"/>
        </w:rPr>
        <w:t xml:space="preserve"> (3, „ბ“), 195 (1), 203, 220, 221, 332, 333, 335, 337, 338, 339, 339</w:t>
      </w:r>
      <w:r w:rsidRPr="00BD2B8D">
        <w:rPr>
          <w:rFonts w:ascii="Sylfaen" w:hAnsi="Sylfaen"/>
          <w:vertAlign w:val="superscript"/>
          <w:lang w:val="ka-GE"/>
        </w:rPr>
        <w:t>1</w:t>
      </w:r>
      <w:r w:rsidRPr="00BD2B8D">
        <w:rPr>
          <w:rFonts w:ascii="Sylfaen" w:eastAsia="Arial Unicode MS" w:hAnsi="Sylfaen" w:cs="Arial Unicode MS"/>
          <w:lang w:val="ka-GE"/>
        </w:rPr>
        <w:t>, 340, 341, 342 და 355 მუხლებით გათვალისწინებული შემდეგი დანაშაულები. ასევე, ყველა ის სამეწარმეო ან სხვა ეკონომიკური საქმიანობის წინააღმდეგ მიმართული დანაშაულები და საფინანსო საქმიანობის სფეროში ჩადენილი დანაშაულები, რომელიც ჩადენილია მოხელის მიერ სამსახურებრივი მდგომარეობის გამოყენებით. აგრეთვე, საჯარო დაწესებულებაში ინტერესთა შეუთავსებლობისა და კორუფციის შესახებ საქართველოს კანონის დარღვევა.</w:t>
      </w:r>
    </w:p>
    <w:p w14:paraId="7D0FBC98" w14:textId="77777777" w:rsidR="00650B01" w:rsidRPr="00BD2B8D" w:rsidRDefault="00650B01" w:rsidP="00703E84">
      <w:pPr>
        <w:spacing w:line="240" w:lineRule="auto"/>
        <w:jc w:val="both"/>
        <w:rPr>
          <w:rFonts w:ascii="Sylfaen" w:hAnsi="Sylfaen"/>
          <w:lang w:val="ka-GE"/>
        </w:rPr>
      </w:pPr>
    </w:p>
    <w:p w14:paraId="5FC31C43"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u w:val="single"/>
          <w:lang w:val="ka-GE"/>
        </w:rPr>
        <w:t>კეთილსინდისიერების დარღვევა:</w:t>
      </w:r>
      <w:r w:rsidRPr="00BD2B8D">
        <w:rPr>
          <w:rFonts w:ascii="Sylfaen" w:eastAsia="Arial Unicode MS" w:hAnsi="Sylfaen" w:cs="Arial Unicode MS"/>
          <w:lang w:val="ka-GE"/>
        </w:rPr>
        <w:t xml:space="preserve"> საჯარო დაწესებულებაში ეთიკისა და ქცევის ზოგადი წესების განსაზღვრის შესახებ საქართველოს მთავრობის 2017 წლის 20 აპრილის №200 დადგენილებით განსაზღვრული წესების დარღვევა. კანონმდებლობით დადგენილი ეთიკისა და ქცევის წესების დარღვევა.</w:t>
      </w:r>
    </w:p>
    <w:p w14:paraId="5B2018B8" w14:textId="77777777" w:rsidR="00650B01" w:rsidRPr="00BD2B8D" w:rsidRDefault="00650B01" w:rsidP="00703E84">
      <w:pPr>
        <w:spacing w:line="240" w:lineRule="auto"/>
        <w:jc w:val="both"/>
        <w:rPr>
          <w:rFonts w:ascii="Sylfaen" w:hAnsi="Sylfaen"/>
          <w:lang w:val="ka-GE"/>
        </w:rPr>
      </w:pPr>
    </w:p>
    <w:p w14:paraId="21A05E87" w14:textId="0F4F6100" w:rsidR="00650B01" w:rsidRPr="00D5029B" w:rsidRDefault="00092CA8" w:rsidP="00703E84">
      <w:pPr>
        <w:spacing w:line="240" w:lineRule="auto"/>
        <w:jc w:val="both"/>
        <w:rPr>
          <w:rFonts w:ascii="Sylfaen" w:eastAsia="Arial Unicode MS" w:hAnsi="Sylfaen" w:cs="Arial Unicode MS"/>
          <w:b/>
          <w:bCs/>
          <w:lang w:val="ka-GE"/>
        </w:rPr>
      </w:pPr>
      <w:r w:rsidRPr="00BD2B8D">
        <w:rPr>
          <w:rFonts w:ascii="Sylfaen" w:eastAsia="Arial Unicode MS" w:hAnsi="Sylfaen" w:cs="Arial Unicode MS"/>
          <w:b/>
          <w:bCs/>
          <w:u w:val="single"/>
          <w:lang w:val="ka-GE"/>
        </w:rPr>
        <w:t>კორუფციული რისკი:</w:t>
      </w:r>
      <w:r w:rsidRPr="00BD2B8D">
        <w:rPr>
          <w:rFonts w:ascii="Sylfaen" w:eastAsia="Arial Unicode MS" w:hAnsi="Sylfaen" w:cs="Arial Unicode MS"/>
          <w:b/>
          <w:bCs/>
          <w:lang w:val="ka-GE"/>
        </w:rPr>
        <w:t xml:space="preserve"> ნებისმიერი სახის კორუფციული ან კეთილსინდისიერების დარღვევის მოხდენის შესაძლებლობა.</w:t>
      </w:r>
    </w:p>
    <w:p w14:paraId="6B046A55" w14:textId="77777777" w:rsidR="002433BB" w:rsidRPr="00817DE6" w:rsidRDefault="002433BB" w:rsidP="00703E84">
      <w:pPr>
        <w:spacing w:line="240" w:lineRule="auto"/>
        <w:jc w:val="both"/>
        <w:rPr>
          <w:rFonts w:ascii="Sylfaen" w:eastAsia="Arial Unicode MS" w:hAnsi="Sylfaen" w:cs="Arial Unicode MS"/>
          <w:lang w:val="en-US"/>
        </w:rPr>
      </w:pPr>
    </w:p>
    <w:p w14:paraId="205733B1"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u w:val="single"/>
          <w:lang w:val="ka-GE"/>
        </w:rPr>
        <w:t>გამომწვევი მიზეზი:</w:t>
      </w:r>
      <w:r w:rsidRPr="00BD2B8D">
        <w:rPr>
          <w:rFonts w:ascii="Sylfaen" w:eastAsia="Arial Unicode MS" w:hAnsi="Sylfaen" w:cs="Arial Unicode MS"/>
          <w:lang w:val="ka-GE"/>
        </w:rPr>
        <w:t xml:space="preserve"> კორუფციული რისკის გამომწვევი მიზეზი (სხვაგვარად – “რისკ-ფაქტორი”), გარემოება, რომელმაც შესაძლოა წაახალისოს, გამოიწვიოს ან წარმოქმნას კორუფციული რისკი. </w:t>
      </w:r>
    </w:p>
    <w:p w14:paraId="4C66CE30" w14:textId="77777777" w:rsidR="00650B01" w:rsidRPr="00BD2B8D" w:rsidRDefault="00650B01" w:rsidP="00703E84">
      <w:pPr>
        <w:spacing w:line="240" w:lineRule="auto"/>
        <w:jc w:val="both"/>
        <w:rPr>
          <w:rFonts w:ascii="Sylfaen" w:hAnsi="Sylfaen"/>
          <w:lang w:val="ka-GE"/>
        </w:rPr>
      </w:pPr>
    </w:p>
    <w:p w14:paraId="1F00ECD1" w14:textId="7020D361" w:rsidR="00650B01" w:rsidRPr="00DB3F76" w:rsidRDefault="00092CA8" w:rsidP="009A4BF1">
      <w:pPr>
        <w:jc w:val="center"/>
        <w:rPr>
          <w:b/>
          <w:bCs/>
          <w:lang w:val="ka-GE"/>
        </w:rPr>
      </w:pPr>
      <w:r w:rsidRPr="00DB3F76">
        <w:rPr>
          <w:rFonts w:ascii="Sylfaen" w:hAnsi="Sylfaen" w:cs="Sylfaen"/>
          <w:b/>
          <w:bCs/>
          <w:lang w:val="ka-GE"/>
        </w:rPr>
        <w:t>კორუფციული</w:t>
      </w:r>
      <w:r w:rsidRPr="00DB3F76">
        <w:rPr>
          <w:b/>
          <w:bCs/>
          <w:lang w:val="ka-GE"/>
        </w:rPr>
        <w:t xml:space="preserve"> </w:t>
      </w:r>
      <w:r w:rsidRPr="00DB3F76">
        <w:rPr>
          <w:rFonts w:ascii="Sylfaen" w:hAnsi="Sylfaen" w:cs="Sylfaen"/>
          <w:b/>
          <w:bCs/>
          <w:lang w:val="ka-GE"/>
        </w:rPr>
        <w:t>რისკების</w:t>
      </w:r>
      <w:r w:rsidRPr="00DB3F76">
        <w:rPr>
          <w:b/>
          <w:bCs/>
          <w:lang w:val="ka-GE"/>
        </w:rPr>
        <w:t xml:space="preserve"> </w:t>
      </w:r>
      <w:r w:rsidRPr="00DB3F76">
        <w:rPr>
          <w:rFonts w:ascii="Sylfaen" w:hAnsi="Sylfaen" w:cs="Sylfaen"/>
          <w:b/>
          <w:bCs/>
          <w:lang w:val="ka-GE"/>
        </w:rPr>
        <w:t>შეფასების</w:t>
      </w:r>
      <w:r w:rsidRPr="00DB3F76">
        <w:rPr>
          <w:b/>
          <w:bCs/>
          <w:lang w:val="ka-GE"/>
        </w:rPr>
        <w:t xml:space="preserve"> </w:t>
      </w:r>
      <w:r w:rsidR="009A4BF1">
        <w:rPr>
          <w:rFonts w:ascii="Sylfaen" w:hAnsi="Sylfaen" w:cs="Sylfaen"/>
          <w:b/>
          <w:bCs/>
          <w:lang w:val="ka-GE"/>
        </w:rPr>
        <w:t>პროცესის</w:t>
      </w:r>
      <w:r w:rsidRPr="00DB3F76">
        <w:rPr>
          <w:b/>
          <w:bCs/>
          <w:lang w:val="ka-GE"/>
        </w:rPr>
        <w:t xml:space="preserve"> </w:t>
      </w:r>
      <w:r w:rsidRPr="00DB3F76">
        <w:rPr>
          <w:rFonts w:ascii="Sylfaen" w:hAnsi="Sylfaen" w:cs="Sylfaen"/>
          <w:b/>
          <w:bCs/>
          <w:lang w:val="ka-GE"/>
        </w:rPr>
        <w:t>ძირითადი</w:t>
      </w:r>
      <w:r w:rsidRPr="00DB3F76">
        <w:rPr>
          <w:b/>
          <w:bCs/>
          <w:lang w:val="ka-GE"/>
        </w:rPr>
        <w:t xml:space="preserve"> </w:t>
      </w:r>
      <w:r w:rsidRPr="00DB3F76">
        <w:rPr>
          <w:rFonts w:ascii="Sylfaen" w:hAnsi="Sylfaen" w:cs="Sylfaen"/>
          <w:b/>
          <w:bCs/>
          <w:lang w:val="ka-GE"/>
        </w:rPr>
        <w:t>საფეხურ</w:t>
      </w:r>
      <w:r w:rsidR="009A4BF1">
        <w:rPr>
          <w:rFonts w:ascii="Sylfaen" w:hAnsi="Sylfaen" w:cs="Sylfaen"/>
          <w:b/>
          <w:bCs/>
          <w:lang w:val="ka-GE"/>
        </w:rPr>
        <w:t>ები</w:t>
      </w:r>
    </w:p>
    <w:p w14:paraId="0189DE8E" w14:textId="77777777" w:rsidR="00650B01" w:rsidRPr="00BD2B8D" w:rsidRDefault="00650B01" w:rsidP="00703E84">
      <w:pPr>
        <w:spacing w:line="240" w:lineRule="auto"/>
        <w:jc w:val="both"/>
        <w:rPr>
          <w:rFonts w:ascii="Sylfaen" w:hAnsi="Sylfaen"/>
          <w:lang w:val="ka-GE"/>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264356" w:themeFill="text2" w:themeFillShade="BF"/>
        <w:tblLayout w:type="fixed"/>
        <w:tblLook w:val="0600" w:firstRow="0" w:lastRow="0" w:firstColumn="0" w:lastColumn="0" w:noHBand="1" w:noVBand="1"/>
      </w:tblPr>
      <w:tblGrid>
        <w:gridCol w:w="585"/>
        <w:gridCol w:w="8775"/>
      </w:tblGrid>
      <w:tr w:rsidR="00650B01" w:rsidRPr="00BD2B8D" w14:paraId="1E9E5937" w14:textId="77777777" w:rsidTr="00951A19">
        <w:trPr>
          <w:trHeight w:val="420"/>
        </w:trPr>
        <w:tc>
          <w:tcPr>
            <w:tcW w:w="9360" w:type="dxa"/>
            <w:gridSpan w:val="2"/>
            <w:shd w:val="clear" w:color="auto" w:fill="0D5672" w:themeFill="accent1" w:themeFillShade="80"/>
            <w:tcMar>
              <w:top w:w="100" w:type="dxa"/>
              <w:left w:w="100" w:type="dxa"/>
              <w:bottom w:w="100" w:type="dxa"/>
              <w:right w:w="100" w:type="dxa"/>
            </w:tcMar>
          </w:tcPr>
          <w:p w14:paraId="212B8BC9" w14:textId="731D08CD" w:rsidR="00650B01" w:rsidRPr="00B516C2" w:rsidRDefault="00092CA8" w:rsidP="00B516C2">
            <w:pPr>
              <w:widowControl w:val="0"/>
              <w:spacing w:line="240" w:lineRule="auto"/>
              <w:jc w:val="center"/>
              <w:rPr>
                <w:rFonts w:ascii="Sylfaen" w:hAnsi="Sylfaen"/>
                <w:b/>
                <w:lang w:val="ka-GE"/>
              </w:rPr>
            </w:pPr>
            <w:r w:rsidRPr="00B516C2">
              <w:rPr>
                <w:rFonts w:ascii="Sylfaen" w:eastAsia="Arial Unicode MS" w:hAnsi="Sylfaen" w:cs="Arial Unicode MS"/>
                <w:b/>
                <w:color w:val="FFFFFF" w:themeColor="background1"/>
                <w:lang w:val="ka-GE"/>
              </w:rPr>
              <w:t xml:space="preserve">ეტაპი </w:t>
            </w:r>
            <w:r w:rsidR="00B516C2">
              <w:rPr>
                <w:rFonts w:ascii="NuVo_Academia" w:eastAsia="Arial Unicode MS" w:hAnsi="NuVo_Academia" w:cs="Arial Unicode MS"/>
                <w:b/>
                <w:color w:val="FFFFFF" w:themeColor="background1"/>
                <w:lang w:val="ka-GE"/>
              </w:rPr>
              <w:t>#</w:t>
            </w:r>
            <w:r w:rsidRPr="00B516C2">
              <w:rPr>
                <w:rFonts w:ascii="Sylfaen" w:eastAsia="Arial Unicode MS" w:hAnsi="Sylfaen" w:cs="Arial Unicode MS"/>
                <w:b/>
                <w:color w:val="FFFFFF" w:themeColor="background1"/>
                <w:lang w:val="ka-GE"/>
              </w:rPr>
              <w:t>1: პროცესის დაგეგმვა</w:t>
            </w:r>
          </w:p>
        </w:tc>
      </w:tr>
      <w:tr w:rsidR="00650B01" w:rsidRPr="00BD2B8D" w14:paraId="3189CE25" w14:textId="77777777" w:rsidTr="0089615C">
        <w:tc>
          <w:tcPr>
            <w:tcW w:w="585" w:type="dxa"/>
            <w:shd w:val="clear" w:color="auto" w:fill="FFFFFF" w:themeFill="background1"/>
            <w:tcMar>
              <w:top w:w="100" w:type="dxa"/>
              <w:left w:w="100" w:type="dxa"/>
              <w:bottom w:w="100" w:type="dxa"/>
              <w:right w:w="100" w:type="dxa"/>
            </w:tcMar>
          </w:tcPr>
          <w:p w14:paraId="3BD164FD"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1</w:t>
            </w:r>
          </w:p>
        </w:tc>
        <w:tc>
          <w:tcPr>
            <w:tcW w:w="8775" w:type="dxa"/>
            <w:shd w:val="clear" w:color="auto" w:fill="FFFFFF" w:themeFill="background1"/>
            <w:tcMar>
              <w:top w:w="100" w:type="dxa"/>
              <w:left w:w="100" w:type="dxa"/>
              <w:bottom w:w="100" w:type="dxa"/>
              <w:right w:w="100" w:type="dxa"/>
            </w:tcMar>
          </w:tcPr>
          <w:p w14:paraId="6B1C2379" w14:textId="6BB64EC5" w:rsidR="00650B01" w:rsidRPr="00BD2B8D" w:rsidRDefault="00A11537" w:rsidP="00703E84">
            <w:pPr>
              <w:spacing w:line="240" w:lineRule="auto"/>
              <w:jc w:val="both"/>
              <w:rPr>
                <w:rFonts w:ascii="Sylfaen" w:hAnsi="Sylfaen"/>
                <w:lang w:val="ka-GE"/>
              </w:rPr>
            </w:pPr>
            <w:r>
              <w:rPr>
                <w:rFonts w:ascii="Sylfaen" w:eastAsia="Arial Unicode MS" w:hAnsi="Sylfaen" w:cs="Arial Unicode MS"/>
                <w:lang w:val="ka-GE"/>
              </w:rPr>
              <w:t xml:space="preserve">შიდა აუდიტისა და </w:t>
            </w:r>
            <w:r w:rsidR="00EC2B8E">
              <w:rPr>
                <w:rFonts w:ascii="Sylfaen" w:eastAsia="Arial Unicode MS" w:hAnsi="Sylfaen" w:cs="Arial Unicode MS"/>
                <w:lang w:val="ka-GE"/>
              </w:rPr>
              <w:t>ინსპექტირების</w:t>
            </w:r>
            <w:r>
              <w:rPr>
                <w:rFonts w:ascii="Sylfaen" w:eastAsia="Arial Unicode MS" w:hAnsi="Sylfaen" w:cs="Arial Unicode MS"/>
                <w:lang w:val="ka-GE"/>
              </w:rPr>
              <w:t xml:space="preserve"> სამსახურის მიერ </w:t>
            </w:r>
            <w:r w:rsidR="00092CA8" w:rsidRPr="00BD2B8D">
              <w:rPr>
                <w:rFonts w:ascii="Sylfaen" w:eastAsia="Arial Unicode MS" w:hAnsi="Sylfaen" w:cs="Arial Unicode MS"/>
                <w:lang w:val="ka-GE"/>
              </w:rPr>
              <w:t>თანხმობის მოპოვება მუნიციპალიტეტის მერისგან კორუფციული რისკების შეფასების დაწყებასთან დაკავშირებით</w:t>
            </w:r>
          </w:p>
        </w:tc>
      </w:tr>
      <w:tr w:rsidR="00650B01" w:rsidRPr="00BD2B8D" w14:paraId="037F7399" w14:textId="77777777" w:rsidTr="0089615C">
        <w:tc>
          <w:tcPr>
            <w:tcW w:w="585" w:type="dxa"/>
            <w:shd w:val="clear" w:color="auto" w:fill="FFFFFF" w:themeFill="background1"/>
            <w:tcMar>
              <w:top w:w="100" w:type="dxa"/>
              <w:left w:w="100" w:type="dxa"/>
              <w:bottom w:w="100" w:type="dxa"/>
              <w:right w:w="100" w:type="dxa"/>
            </w:tcMar>
          </w:tcPr>
          <w:p w14:paraId="0EB63E95"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2</w:t>
            </w:r>
          </w:p>
        </w:tc>
        <w:tc>
          <w:tcPr>
            <w:tcW w:w="8775" w:type="dxa"/>
            <w:shd w:val="clear" w:color="auto" w:fill="FFFFFF" w:themeFill="background1"/>
            <w:tcMar>
              <w:top w:w="100" w:type="dxa"/>
              <w:left w:w="100" w:type="dxa"/>
              <w:bottom w:w="100" w:type="dxa"/>
              <w:right w:w="100" w:type="dxa"/>
            </w:tcMar>
          </w:tcPr>
          <w:p w14:paraId="008B8524" w14:textId="444CF3A8" w:rsidR="00650B01" w:rsidRPr="00BD2B8D" w:rsidRDefault="00A11537" w:rsidP="00703E84">
            <w:pPr>
              <w:spacing w:line="240" w:lineRule="auto"/>
              <w:jc w:val="both"/>
              <w:rPr>
                <w:rFonts w:ascii="Sylfaen" w:hAnsi="Sylfaen"/>
                <w:lang w:val="ka-GE"/>
              </w:rPr>
            </w:pPr>
            <w:r>
              <w:rPr>
                <w:rFonts w:ascii="Sylfaen" w:eastAsia="Arial Unicode MS" w:hAnsi="Sylfaen" w:cs="Arial Unicode MS"/>
                <w:lang w:val="ka-GE"/>
              </w:rPr>
              <w:t xml:space="preserve">შიდა აუდიტისა და </w:t>
            </w:r>
            <w:r w:rsidR="00EC2B8E">
              <w:rPr>
                <w:rFonts w:ascii="Sylfaen" w:eastAsia="Arial Unicode MS" w:hAnsi="Sylfaen" w:cs="Arial Unicode MS"/>
                <w:lang w:val="ka-GE"/>
              </w:rPr>
              <w:t>ინსპექტირების</w:t>
            </w:r>
            <w:r>
              <w:rPr>
                <w:rFonts w:ascii="Sylfaen" w:eastAsia="Arial Unicode MS" w:hAnsi="Sylfaen" w:cs="Arial Unicode MS"/>
                <w:lang w:val="ka-GE"/>
              </w:rPr>
              <w:t xml:space="preserve"> სამსახურიდან </w:t>
            </w:r>
            <w:r w:rsidR="00092CA8" w:rsidRPr="00BD2B8D">
              <w:rPr>
                <w:rFonts w:ascii="Sylfaen" w:eastAsia="Arial Unicode MS" w:hAnsi="Sylfaen" w:cs="Arial Unicode MS"/>
                <w:lang w:val="ka-GE"/>
              </w:rPr>
              <w:t>კორუფციული რისკების შეფასების პროცესის მა</w:t>
            </w:r>
            <w:r w:rsidR="00EC2B8E">
              <w:rPr>
                <w:rFonts w:ascii="Sylfaen" w:eastAsia="Arial Unicode MS" w:hAnsi="Sylfaen" w:cs="Arial Unicode MS"/>
                <w:lang w:val="ka-GE"/>
              </w:rPr>
              <w:t>კოორდინებელ</w:t>
            </w:r>
            <w:r w:rsidR="00092CA8" w:rsidRPr="00BD2B8D">
              <w:rPr>
                <w:rFonts w:ascii="Sylfaen" w:eastAsia="Arial Unicode MS" w:hAnsi="Sylfaen" w:cs="Arial Unicode MS"/>
                <w:lang w:val="ka-GE"/>
              </w:rPr>
              <w:t>ი პირის</w:t>
            </w:r>
            <w:r>
              <w:rPr>
                <w:rFonts w:ascii="Sylfaen" w:eastAsia="Arial Unicode MS" w:hAnsi="Sylfaen" w:cs="Arial Unicode MS"/>
                <w:lang w:val="ka-GE"/>
              </w:rPr>
              <w:t xml:space="preserve"> </w:t>
            </w:r>
            <w:r w:rsidR="00092CA8" w:rsidRPr="00BD2B8D">
              <w:rPr>
                <w:rFonts w:ascii="Sylfaen" w:eastAsia="Arial Unicode MS" w:hAnsi="Sylfaen" w:cs="Arial Unicode MS"/>
                <w:lang w:val="ka-GE"/>
              </w:rPr>
              <w:t>განსაზღვრა</w:t>
            </w:r>
          </w:p>
        </w:tc>
      </w:tr>
      <w:tr w:rsidR="00650B01" w:rsidRPr="00BD2B8D" w14:paraId="55D644B9" w14:textId="77777777" w:rsidTr="0089615C">
        <w:tc>
          <w:tcPr>
            <w:tcW w:w="585" w:type="dxa"/>
            <w:shd w:val="clear" w:color="auto" w:fill="FFFFFF" w:themeFill="background1"/>
            <w:tcMar>
              <w:top w:w="100" w:type="dxa"/>
              <w:left w:w="100" w:type="dxa"/>
              <w:bottom w:w="100" w:type="dxa"/>
              <w:right w:w="100" w:type="dxa"/>
            </w:tcMar>
          </w:tcPr>
          <w:p w14:paraId="4B826CEE"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3</w:t>
            </w:r>
          </w:p>
        </w:tc>
        <w:tc>
          <w:tcPr>
            <w:tcW w:w="8775" w:type="dxa"/>
            <w:shd w:val="clear" w:color="auto" w:fill="FFFFFF" w:themeFill="background1"/>
            <w:tcMar>
              <w:top w:w="100" w:type="dxa"/>
              <w:left w:w="100" w:type="dxa"/>
              <w:bottom w:w="100" w:type="dxa"/>
              <w:right w:w="100" w:type="dxa"/>
            </w:tcMar>
          </w:tcPr>
          <w:p w14:paraId="6599BC36" w14:textId="138E927B"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კორუფციული რისკების შეფასების მასშტაბის</w:t>
            </w:r>
            <w:r w:rsidR="001E407D">
              <w:rPr>
                <w:rFonts w:ascii="Sylfaen" w:eastAsia="Arial Unicode MS" w:hAnsi="Sylfaen" w:cs="Arial Unicode MS"/>
                <w:lang w:val="ka-GE"/>
              </w:rPr>
              <w:t>, სფეროსა და არეალის</w:t>
            </w:r>
            <w:r w:rsidRPr="00BD2B8D">
              <w:rPr>
                <w:rFonts w:ascii="Sylfaen" w:eastAsia="Arial Unicode MS" w:hAnsi="Sylfaen" w:cs="Arial Unicode MS"/>
                <w:lang w:val="ka-GE"/>
              </w:rPr>
              <w:t xml:space="preserve"> განსაზღვრა მერიის სისტემაში</w:t>
            </w:r>
          </w:p>
        </w:tc>
      </w:tr>
      <w:tr w:rsidR="00650B01" w:rsidRPr="00BD2B8D" w14:paraId="46B93A8E" w14:textId="77777777" w:rsidTr="0089615C">
        <w:tc>
          <w:tcPr>
            <w:tcW w:w="585" w:type="dxa"/>
            <w:shd w:val="clear" w:color="auto" w:fill="FFFFFF" w:themeFill="background1"/>
            <w:tcMar>
              <w:top w:w="100" w:type="dxa"/>
              <w:left w:w="100" w:type="dxa"/>
              <w:bottom w:w="100" w:type="dxa"/>
              <w:right w:w="100" w:type="dxa"/>
            </w:tcMar>
          </w:tcPr>
          <w:p w14:paraId="181756A2"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4</w:t>
            </w:r>
          </w:p>
        </w:tc>
        <w:tc>
          <w:tcPr>
            <w:tcW w:w="8775" w:type="dxa"/>
            <w:shd w:val="clear" w:color="auto" w:fill="FFFFFF" w:themeFill="background1"/>
            <w:tcMar>
              <w:top w:w="100" w:type="dxa"/>
              <w:left w:w="100" w:type="dxa"/>
              <w:bottom w:w="100" w:type="dxa"/>
              <w:right w:w="100" w:type="dxa"/>
            </w:tcMar>
          </w:tcPr>
          <w:p w14:paraId="52634E21"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სამუშაო ჯგუფის შექმნა რისკების შეფასების უკვე განსაზღვრული მასშტაბიდან გამომდინარე</w:t>
            </w:r>
          </w:p>
        </w:tc>
      </w:tr>
      <w:tr w:rsidR="00650B01" w:rsidRPr="00BD2B8D" w14:paraId="6C53E7A7" w14:textId="77777777" w:rsidTr="0089615C">
        <w:trPr>
          <w:trHeight w:val="1245"/>
        </w:trPr>
        <w:tc>
          <w:tcPr>
            <w:tcW w:w="585" w:type="dxa"/>
            <w:shd w:val="clear" w:color="auto" w:fill="FFFFFF" w:themeFill="background1"/>
            <w:tcMar>
              <w:top w:w="100" w:type="dxa"/>
              <w:left w:w="100" w:type="dxa"/>
              <w:bottom w:w="100" w:type="dxa"/>
              <w:right w:w="100" w:type="dxa"/>
            </w:tcMar>
          </w:tcPr>
          <w:p w14:paraId="4B082902"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5</w:t>
            </w:r>
          </w:p>
        </w:tc>
        <w:tc>
          <w:tcPr>
            <w:tcW w:w="8775" w:type="dxa"/>
            <w:shd w:val="clear" w:color="auto" w:fill="FFFFFF" w:themeFill="background1"/>
            <w:tcMar>
              <w:top w:w="100" w:type="dxa"/>
              <w:left w:w="100" w:type="dxa"/>
              <w:bottom w:w="100" w:type="dxa"/>
              <w:right w:w="100" w:type="dxa"/>
            </w:tcMar>
          </w:tcPr>
          <w:p w14:paraId="131A2040" w14:textId="3527C720"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სამუშაო ჯგუფის ყველა წევრის ინფორმირება კორუფციული რისკების შეფასების მეთოდოლოგიის შესახებ, საქმისა და პასუხისმგებლობების განაწილება, კომუნიკაციისა და თანამშრომლობის სხვა პროცედურებზე შეთანხმება და ვადების დადგე</w:t>
            </w:r>
            <w:r w:rsidR="003B64BF">
              <w:rPr>
                <w:rFonts w:ascii="Sylfaen" w:eastAsia="Arial Unicode MS" w:hAnsi="Sylfaen" w:cs="Arial Unicode MS"/>
                <w:lang w:val="ka-GE"/>
              </w:rPr>
              <w:t>ნა</w:t>
            </w:r>
            <w:r w:rsidRPr="00BD2B8D">
              <w:rPr>
                <w:rFonts w:ascii="Sylfaen" w:eastAsia="Arial Unicode MS" w:hAnsi="Sylfaen" w:cs="Arial Unicode MS"/>
                <w:lang w:val="ka-GE"/>
              </w:rPr>
              <w:t>. რისკების შეფასების პროცესის შესახებ ინფორმაცია ასევე უნდა მიეწოდოთ მერიის სისტემაში მომუშავე თანამშრომლებს.</w:t>
            </w:r>
          </w:p>
        </w:tc>
      </w:tr>
      <w:tr w:rsidR="00650B01" w:rsidRPr="00BD2B8D" w14:paraId="71823578" w14:textId="77777777" w:rsidTr="00951A19">
        <w:trPr>
          <w:trHeight w:val="420"/>
        </w:trPr>
        <w:tc>
          <w:tcPr>
            <w:tcW w:w="9360" w:type="dxa"/>
            <w:gridSpan w:val="2"/>
            <w:shd w:val="clear" w:color="auto" w:fill="0D5672" w:themeFill="accent1" w:themeFillShade="80"/>
            <w:tcMar>
              <w:top w:w="100" w:type="dxa"/>
              <w:left w:w="100" w:type="dxa"/>
              <w:bottom w:w="100" w:type="dxa"/>
              <w:right w:w="100" w:type="dxa"/>
            </w:tcMar>
          </w:tcPr>
          <w:p w14:paraId="69EAD88B" w14:textId="771005CD" w:rsidR="00650B01" w:rsidRPr="00B516C2" w:rsidRDefault="00092CA8" w:rsidP="00B516C2">
            <w:pPr>
              <w:widowControl w:val="0"/>
              <w:spacing w:line="240" w:lineRule="auto"/>
              <w:jc w:val="center"/>
              <w:rPr>
                <w:rFonts w:ascii="Sylfaen" w:hAnsi="Sylfaen"/>
                <w:lang w:val="ka-GE"/>
              </w:rPr>
            </w:pPr>
            <w:r w:rsidRPr="00B516C2">
              <w:rPr>
                <w:rFonts w:ascii="Sylfaen" w:eastAsia="Arial Unicode MS" w:hAnsi="Sylfaen" w:cs="Arial Unicode MS"/>
                <w:b/>
                <w:color w:val="FFFFFF" w:themeColor="background1"/>
                <w:lang w:val="ka-GE"/>
              </w:rPr>
              <w:lastRenderedPageBreak/>
              <w:t xml:space="preserve">ეტაპი </w:t>
            </w:r>
            <w:r w:rsidR="00B516C2">
              <w:rPr>
                <w:rFonts w:ascii="NuVo_Academia" w:eastAsia="Arial Unicode MS" w:hAnsi="NuVo_Academia" w:cs="Arial Unicode MS"/>
                <w:b/>
                <w:color w:val="FFFFFF" w:themeColor="background1"/>
                <w:lang w:val="ka-GE"/>
              </w:rPr>
              <w:t>#</w:t>
            </w:r>
            <w:r w:rsidRPr="00B516C2">
              <w:rPr>
                <w:rFonts w:ascii="Sylfaen" w:eastAsia="Arial Unicode MS" w:hAnsi="Sylfaen" w:cs="Arial Unicode MS"/>
                <w:b/>
                <w:color w:val="FFFFFF" w:themeColor="background1"/>
                <w:lang w:val="ka-GE"/>
              </w:rPr>
              <w:t>2: რისკების გამოვლენა და ანალიზი</w:t>
            </w:r>
          </w:p>
        </w:tc>
      </w:tr>
      <w:tr w:rsidR="00650B01" w:rsidRPr="00BD2B8D" w14:paraId="76C4743C" w14:textId="77777777" w:rsidTr="0089615C">
        <w:tc>
          <w:tcPr>
            <w:tcW w:w="585" w:type="dxa"/>
            <w:shd w:val="clear" w:color="auto" w:fill="FFFFFF" w:themeFill="background1"/>
            <w:tcMar>
              <w:top w:w="100" w:type="dxa"/>
              <w:left w:w="100" w:type="dxa"/>
              <w:bottom w:w="100" w:type="dxa"/>
              <w:right w:w="100" w:type="dxa"/>
            </w:tcMar>
          </w:tcPr>
          <w:p w14:paraId="2B4A28CB"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6</w:t>
            </w:r>
          </w:p>
        </w:tc>
        <w:tc>
          <w:tcPr>
            <w:tcW w:w="8775" w:type="dxa"/>
            <w:shd w:val="clear" w:color="auto" w:fill="FFFFFF" w:themeFill="background1"/>
            <w:tcMar>
              <w:top w:w="100" w:type="dxa"/>
              <w:left w:w="100" w:type="dxa"/>
              <w:bottom w:w="100" w:type="dxa"/>
              <w:right w:w="100" w:type="dxa"/>
            </w:tcMar>
          </w:tcPr>
          <w:p w14:paraId="570BB24F"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კორუფციული რისკების გამოვლენისა და შეფასებისთვის საჭირო სხვადასხვა სახის ინფორმაციის მოძიება და ანალიზი</w:t>
            </w:r>
          </w:p>
        </w:tc>
      </w:tr>
      <w:tr w:rsidR="00650B01" w:rsidRPr="00BD2B8D" w14:paraId="11BF25B8" w14:textId="77777777" w:rsidTr="0089615C">
        <w:tc>
          <w:tcPr>
            <w:tcW w:w="585" w:type="dxa"/>
            <w:shd w:val="clear" w:color="auto" w:fill="FFFFFF" w:themeFill="background1"/>
            <w:tcMar>
              <w:top w:w="100" w:type="dxa"/>
              <w:left w:w="100" w:type="dxa"/>
              <w:bottom w:w="100" w:type="dxa"/>
              <w:right w:w="100" w:type="dxa"/>
            </w:tcMar>
          </w:tcPr>
          <w:p w14:paraId="69AC2572"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7</w:t>
            </w:r>
          </w:p>
        </w:tc>
        <w:tc>
          <w:tcPr>
            <w:tcW w:w="8775" w:type="dxa"/>
            <w:shd w:val="clear" w:color="auto" w:fill="FFFFFF" w:themeFill="background1"/>
            <w:tcMar>
              <w:top w:w="100" w:type="dxa"/>
              <w:left w:w="100" w:type="dxa"/>
              <w:bottom w:w="100" w:type="dxa"/>
              <w:right w:w="100" w:type="dxa"/>
            </w:tcMar>
          </w:tcPr>
          <w:p w14:paraId="0C2565CD" w14:textId="4D41BFFA"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კორუფციული რისკების და მათი გამომწვევი მიზეზების გამოვლენა და რისკების რეესტრში ასახვა (იხ. დანართი </w:t>
            </w:r>
            <w:r w:rsidR="001E407D">
              <w:rPr>
                <w:rFonts w:ascii="Sylfaen" w:eastAsia="Arial Unicode MS" w:hAnsi="Sylfaen" w:cs="Arial Unicode MS"/>
                <w:lang w:val="ka-GE"/>
              </w:rPr>
              <w:t>#1)</w:t>
            </w:r>
          </w:p>
        </w:tc>
      </w:tr>
      <w:tr w:rsidR="00650B01" w:rsidRPr="00BD2B8D" w14:paraId="3FB04C38" w14:textId="77777777" w:rsidTr="0089615C">
        <w:tc>
          <w:tcPr>
            <w:tcW w:w="585" w:type="dxa"/>
            <w:shd w:val="clear" w:color="auto" w:fill="FFFFFF" w:themeFill="background1"/>
            <w:tcMar>
              <w:top w:w="100" w:type="dxa"/>
              <w:left w:w="100" w:type="dxa"/>
              <w:bottom w:w="100" w:type="dxa"/>
              <w:right w:w="100" w:type="dxa"/>
            </w:tcMar>
          </w:tcPr>
          <w:p w14:paraId="6D16B8D1"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8</w:t>
            </w:r>
          </w:p>
        </w:tc>
        <w:tc>
          <w:tcPr>
            <w:tcW w:w="8775" w:type="dxa"/>
            <w:shd w:val="clear" w:color="auto" w:fill="FFFFFF" w:themeFill="background1"/>
            <w:tcMar>
              <w:top w:w="100" w:type="dxa"/>
              <w:left w:w="100" w:type="dxa"/>
              <w:bottom w:w="100" w:type="dxa"/>
              <w:right w:w="100" w:type="dxa"/>
            </w:tcMar>
          </w:tcPr>
          <w:p w14:paraId="1BBD13E0"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eastAsia="Arial Unicode MS" w:hAnsi="Sylfaen" w:cs="Arial Unicode MS"/>
                <w:lang w:val="ka-GE"/>
              </w:rPr>
              <w:t>კორუფციული რისკების შეფასება მათი ალბათობის, გავლენისა და გავრცელების არეალის მიხედვით და შედეგების ასახვა რისკების რეესტრში</w:t>
            </w:r>
          </w:p>
        </w:tc>
      </w:tr>
      <w:tr w:rsidR="00650B01" w:rsidRPr="00BD2B8D" w14:paraId="2455BE74" w14:textId="77777777" w:rsidTr="0089615C">
        <w:tc>
          <w:tcPr>
            <w:tcW w:w="585" w:type="dxa"/>
            <w:shd w:val="clear" w:color="auto" w:fill="FFFFFF" w:themeFill="background1"/>
            <w:tcMar>
              <w:top w:w="100" w:type="dxa"/>
              <w:left w:w="100" w:type="dxa"/>
              <w:bottom w:w="100" w:type="dxa"/>
              <w:right w:w="100" w:type="dxa"/>
            </w:tcMar>
          </w:tcPr>
          <w:p w14:paraId="6968E3FF"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9</w:t>
            </w:r>
          </w:p>
        </w:tc>
        <w:tc>
          <w:tcPr>
            <w:tcW w:w="8775" w:type="dxa"/>
            <w:shd w:val="clear" w:color="auto" w:fill="FFFFFF" w:themeFill="background1"/>
            <w:tcMar>
              <w:top w:w="100" w:type="dxa"/>
              <w:left w:w="100" w:type="dxa"/>
              <w:bottom w:w="100" w:type="dxa"/>
              <w:right w:w="100" w:type="dxa"/>
            </w:tcMar>
          </w:tcPr>
          <w:p w14:paraId="77FF9DCD"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კორუფციული რისკების დახარისხება მათი სიმწვავის და პრიორიტეტების მიხედვით</w:t>
            </w:r>
          </w:p>
        </w:tc>
      </w:tr>
      <w:tr w:rsidR="00650B01" w:rsidRPr="00BD2B8D" w14:paraId="08658D69" w14:textId="77777777" w:rsidTr="00951A19">
        <w:trPr>
          <w:trHeight w:val="420"/>
        </w:trPr>
        <w:tc>
          <w:tcPr>
            <w:tcW w:w="9360" w:type="dxa"/>
            <w:gridSpan w:val="2"/>
            <w:shd w:val="clear" w:color="auto" w:fill="0D5672" w:themeFill="accent1" w:themeFillShade="80"/>
            <w:tcMar>
              <w:top w:w="100" w:type="dxa"/>
              <w:left w:w="100" w:type="dxa"/>
              <w:bottom w:w="100" w:type="dxa"/>
              <w:right w:w="100" w:type="dxa"/>
            </w:tcMar>
          </w:tcPr>
          <w:p w14:paraId="08784116" w14:textId="42D83663" w:rsidR="00650B01" w:rsidRPr="00B516C2" w:rsidRDefault="00092CA8" w:rsidP="00B516C2">
            <w:pPr>
              <w:widowControl w:val="0"/>
              <w:spacing w:line="240" w:lineRule="auto"/>
              <w:jc w:val="center"/>
              <w:rPr>
                <w:rFonts w:ascii="Sylfaen" w:hAnsi="Sylfaen"/>
                <w:lang w:val="ka-GE"/>
              </w:rPr>
            </w:pPr>
            <w:r w:rsidRPr="00B516C2">
              <w:rPr>
                <w:rFonts w:ascii="Sylfaen" w:eastAsia="Arial Unicode MS" w:hAnsi="Sylfaen" w:cs="Arial Unicode MS"/>
                <w:b/>
                <w:color w:val="FFFFFF" w:themeColor="background1"/>
                <w:lang w:val="ka-GE"/>
              </w:rPr>
              <w:t xml:space="preserve">ეტაპი </w:t>
            </w:r>
            <w:r w:rsidR="00B516C2">
              <w:rPr>
                <w:rFonts w:ascii="NuVo_Academia" w:eastAsia="Arial Unicode MS" w:hAnsi="NuVo_Academia" w:cs="Arial Unicode MS"/>
                <w:b/>
                <w:color w:val="FFFFFF" w:themeColor="background1"/>
                <w:lang w:val="ka-GE"/>
              </w:rPr>
              <w:t>#</w:t>
            </w:r>
            <w:r w:rsidRPr="00B516C2">
              <w:rPr>
                <w:rFonts w:ascii="Sylfaen" w:eastAsia="Arial Unicode MS" w:hAnsi="Sylfaen" w:cs="Arial Unicode MS"/>
                <w:b/>
                <w:color w:val="FFFFFF" w:themeColor="background1"/>
                <w:lang w:val="ka-GE"/>
              </w:rPr>
              <w:t>3: რისკების მართვა</w:t>
            </w:r>
          </w:p>
        </w:tc>
      </w:tr>
      <w:tr w:rsidR="00650B01" w:rsidRPr="00BD2B8D" w14:paraId="62641130" w14:textId="77777777" w:rsidTr="0089615C">
        <w:tc>
          <w:tcPr>
            <w:tcW w:w="585" w:type="dxa"/>
            <w:shd w:val="clear" w:color="auto" w:fill="FFFFFF" w:themeFill="background1"/>
            <w:tcMar>
              <w:top w:w="100" w:type="dxa"/>
              <w:left w:w="100" w:type="dxa"/>
              <w:bottom w:w="100" w:type="dxa"/>
              <w:right w:w="100" w:type="dxa"/>
            </w:tcMar>
          </w:tcPr>
          <w:p w14:paraId="3AEEB343"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10</w:t>
            </w:r>
          </w:p>
        </w:tc>
        <w:tc>
          <w:tcPr>
            <w:tcW w:w="8775" w:type="dxa"/>
            <w:shd w:val="clear" w:color="auto" w:fill="FFFFFF" w:themeFill="background1"/>
            <w:tcMar>
              <w:top w:w="100" w:type="dxa"/>
              <w:left w:w="100" w:type="dxa"/>
              <w:bottom w:w="100" w:type="dxa"/>
              <w:right w:w="100" w:type="dxa"/>
            </w:tcMar>
          </w:tcPr>
          <w:p w14:paraId="725FDB11"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რისკების რეესტრის თითოეული ჩანაწერისთვის რისკის შემცირების ღონისძიებების მოფიქრება, პასუხისმგებელი პირებისა და ვადების დადგენა</w:t>
            </w:r>
          </w:p>
        </w:tc>
      </w:tr>
      <w:tr w:rsidR="00650B01" w:rsidRPr="00BD2B8D" w14:paraId="42345ACF" w14:textId="77777777" w:rsidTr="0089615C">
        <w:tc>
          <w:tcPr>
            <w:tcW w:w="585" w:type="dxa"/>
            <w:shd w:val="clear" w:color="auto" w:fill="FFFFFF" w:themeFill="background1"/>
            <w:tcMar>
              <w:top w:w="100" w:type="dxa"/>
              <w:left w:w="100" w:type="dxa"/>
              <w:bottom w:w="100" w:type="dxa"/>
              <w:right w:w="100" w:type="dxa"/>
            </w:tcMar>
          </w:tcPr>
          <w:p w14:paraId="33F43B93"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11</w:t>
            </w:r>
          </w:p>
        </w:tc>
        <w:tc>
          <w:tcPr>
            <w:tcW w:w="8775" w:type="dxa"/>
            <w:shd w:val="clear" w:color="auto" w:fill="FFFFFF" w:themeFill="background1"/>
            <w:tcMar>
              <w:top w:w="100" w:type="dxa"/>
              <w:left w:w="100" w:type="dxa"/>
              <w:bottom w:w="100" w:type="dxa"/>
              <w:right w:w="100" w:type="dxa"/>
            </w:tcMar>
          </w:tcPr>
          <w:p w14:paraId="3B9E47C6"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რისკების შეფასების ანგარიშის მომზადება, სადაც მოთხრობილი იქნება კორუფციული რისკების შეფასების პროცესი, მისი შედეგები და კორუფციული რისკების მართვის გეგმა; ანგარიშს უნდა ერთოდეს რისკების რეესტრის საბოლოო ვერსია </w:t>
            </w:r>
          </w:p>
        </w:tc>
      </w:tr>
      <w:tr w:rsidR="00650B01" w:rsidRPr="00BD2B8D" w14:paraId="089DB2B2" w14:textId="77777777" w:rsidTr="0089615C">
        <w:tc>
          <w:tcPr>
            <w:tcW w:w="585" w:type="dxa"/>
            <w:shd w:val="clear" w:color="auto" w:fill="FFFFFF" w:themeFill="background1"/>
            <w:tcMar>
              <w:top w:w="100" w:type="dxa"/>
              <w:left w:w="100" w:type="dxa"/>
              <w:bottom w:w="100" w:type="dxa"/>
              <w:right w:w="100" w:type="dxa"/>
            </w:tcMar>
          </w:tcPr>
          <w:p w14:paraId="6D8C95E8" w14:textId="77777777" w:rsidR="00650B01" w:rsidRPr="00BD2B8D" w:rsidRDefault="00092CA8" w:rsidP="00703E84">
            <w:pPr>
              <w:widowControl w:val="0"/>
              <w:pBdr>
                <w:top w:val="nil"/>
                <w:left w:val="nil"/>
                <w:bottom w:val="nil"/>
                <w:right w:val="nil"/>
                <w:between w:val="nil"/>
              </w:pBdr>
              <w:spacing w:line="240" w:lineRule="auto"/>
              <w:jc w:val="both"/>
              <w:rPr>
                <w:rFonts w:ascii="Sylfaen" w:hAnsi="Sylfaen"/>
                <w:lang w:val="ka-GE"/>
              </w:rPr>
            </w:pPr>
            <w:r w:rsidRPr="00BD2B8D">
              <w:rPr>
                <w:rFonts w:ascii="Sylfaen" w:hAnsi="Sylfaen"/>
                <w:lang w:val="ka-GE"/>
              </w:rPr>
              <w:t>12</w:t>
            </w:r>
          </w:p>
        </w:tc>
        <w:tc>
          <w:tcPr>
            <w:tcW w:w="8775" w:type="dxa"/>
            <w:shd w:val="clear" w:color="auto" w:fill="FFFFFF" w:themeFill="background1"/>
            <w:tcMar>
              <w:top w:w="100" w:type="dxa"/>
              <w:left w:w="100" w:type="dxa"/>
              <w:bottom w:w="100" w:type="dxa"/>
              <w:right w:w="100" w:type="dxa"/>
            </w:tcMar>
          </w:tcPr>
          <w:p w14:paraId="455FD5E6"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რისკების შეფასების ანგარიშის დამტკიცება მუნიციპალიტეტის საკრებულოს ან მერის მიერ</w:t>
            </w:r>
          </w:p>
        </w:tc>
      </w:tr>
    </w:tbl>
    <w:p w14:paraId="51CED6BD" w14:textId="62A47E6E" w:rsidR="00650B01" w:rsidRPr="00703E84" w:rsidRDefault="00092CA8" w:rsidP="00703E84">
      <w:pPr>
        <w:pStyle w:val="Heading1"/>
        <w:rPr>
          <w:rFonts w:ascii="Sylfaen" w:hAnsi="Sylfaen"/>
          <w:b/>
          <w:bCs/>
          <w:sz w:val="24"/>
          <w:szCs w:val="24"/>
          <w:lang w:val="ka-GE"/>
        </w:rPr>
      </w:pPr>
      <w:bookmarkStart w:id="2" w:name="_Toc77958169"/>
      <w:r w:rsidRPr="00703E84">
        <w:rPr>
          <w:rFonts w:ascii="Sylfaen" w:hAnsi="Sylfaen"/>
          <w:b/>
          <w:bCs/>
          <w:sz w:val="24"/>
          <w:szCs w:val="24"/>
          <w:lang w:val="ka-GE"/>
        </w:rPr>
        <w:lastRenderedPageBreak/>
        <w:t xml:space="preserve">I. </w:t>
      </w:r>
      <w:r w:rsidRPr="00703E84">
        <w:rPr>
          <w:rFonts w:ascii="Sylfaen" w:hAnsi="Sylfaen" w:cs="Sylfaen"/>
          <w:b/>
          <w:bCs/>
          <w:sz w:val="24"/>
          <w:szCs w:val="24"/>
          <w:lang w:val="ka-GE"/>
        </w:rPr>
        <w:t>კორუფციული</w:t>
      </w:r>
      <w:r w:rsidRPr="00703E84">
        <w:rPr>
          <w:rFonts w:ascii="Sylfaen" w:hAnsi="Sylfaen"/>
          <w:b/>
          <w:bCs/>
          <w:sz w:val="24"/>
          <w:szCs w:val="24"/>
          <w:lang w:val="ka-GE"/>
        </w:rPr>
        <w:t xml:space="preserve"> </w:t>
      </w:r>
      <w:r w:rsidRPr="00703E84">
        <w:rPr>
          <w:rFonts w:ascii="Sylfaen" w:hAnsi="Sylfaen" w:cs="Sylfaen"/>
          <w:b/>
          <w:bCs/>
          <w:sz w:val="24"/>
          <w:szCs w:val="24"/>
          <w:lang w:val="ka-GE"/>
        </w:rPr>
        <w:t>რისკების</w:t>
      </w:r>
      <w:r w:rsidRPr="00703E84">
        <w:rPr>
          <w:rFonts w:ascii="Sylfaen" w:hAnsi="Sylfaen"/>
          <w:b/>
          <w:bCs/>
          <w:sz w:val="24"/>
          <w:szCs w:val="24"/>
          <w:lang w:val="ka-GE"/>
        </w:rPr>
        <w:t xml:space="preserve"> </w:t>
      </w:r>
      <w:r w:rsidRPr="00703E84">
        <w:rPr>
          <w:rFonts w:ascii="Sylfaen" w:hAnsi="Sylfaen" w:cs="Sylfaen"/>
          <w:b/>
          <w:bCs/>
          <w:sz w:val="24"/>
          <w:szCs w:val="24"/>
          <w:lang w:val="ka-GE"/>
        </w:rPr>
        <w:t>შეფასების</w:t>
      </w:r>
      <w:r w:rsidRPr="00703E84">
        <w:rPr>
          <w:rFonts w:ascii="Sylfaen" w:hAnsi="Sylfaen"/>
          <w:b/>
          <w:bCs/>
          <w:sz w:val="24"/>
          <w:szCs w:val="24"/>
          <w:lang w:val="ka-GE"/>
        </w:rPr>
        <w:t xml:space="preserve"> </w:t>
      </w:r>
      <w:r w:rsidRPr="00703E84">
        <w:rPr>
          <w:rFonts w:ascii="Sylfaen" w:hAnsi="Sylfaen" w:cs="Sylfaen"/>
          <w:b/>
          <w:bCs/>
          <w:sz w:val="24"/>
          <w:szCs w:val="24"/>
          <w:lang w:val="ka-GE"/>
        </w:rPr>
        <w:t>პროცესის</w:t>
      </w:r>
      <w:r w:rsidRPr="00703E84">
        <w:rPr>
          <w:rFonts w:ascii="Sylfaen" w:hAnsi="Sylfaen"/>
          <w:b/>
          <w:bCs/>
          <w:sz w:val="24"/>
          <w:szCs w:val="24"/>
          <w:lang w:val="ka-GE"/>
        </w:rPr>
        <w:t xml:space="preserve"> </w:t>
      </w:r>
      <w:r w:rsidRPr="00703E84">
        <w:rPr>
          <w:rFonts w:ascii="Sylfaen" w:hAnsi="Sylfaen" w:cs="Sylfaen"/>
          <w:b/>
          <w:bCs/>
          <w:sz w:val="24"/>
          <w:szCs w:val="24"/>
          <w:lang w:val="ka-GE"/>
        </w:rPr>
        <w:t>დაგეგმვა</w:t>
      </w:r>
      <w:bookmarkEnd w:id="2"/>
    </w:p>
    <w:p w14:paraId="2ED91811" w14:textId="77777777" w:rsidR="00386F54" w:rsidRDefault="00025452" w:rsidP="0097017C">
      <w:pPr>
        <w:spacing w:line="240" w:lineRule="auto"/>
        <w:jc w:val="both"/>
        <w:rPr>
          <w:rFonts w:ascii="Sylfaen" w:eastAsia="Arial Unicode MS" w:hAnsi="Sylfaen" w:cs="Arial Unicode MS"/>
          <w:lang w:val="ka-GE"/>
        </w:rPr>
      </w:pPr>
      <w:r>
        <w:rPr>
          <w:rFonts w:ascii="Sylfaen" w:eastAsia="Arial Unicode MS" w:hAnsi="Sylfaen" w:cs="Arial Unicode MS"/>
          <w:noProof/>
          <w:lang w:val="ka-GE"/>
        </w:rPr>
        <w:drawing>
          <wp:inline distT="0" distB="0" distL="0" distR="0" wp14:anchorId="5A219A70" wp14:editId="43CBE763">
            <wp:extent cx="588645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802478" w14:textId="77777777" w:rsidR="00386F54" w:rsidRDefault="00386F54" w:rsidP="00703E84">
      <w:pPr>
        <w:spacing w:line="240" w:lineRule="auto"/>
        <w:jc w:val="both"/>
        <w:rPr>
          <w:rFonts w:ascii="Sylfaen" w:eastAsia="Arial Unicode MS" w:hAnsi="Sylfaen" w:cs="Arial Unicode MS"/>
          <w:lang w:val="ka-GE"/>
        </w:rPr>
      </w:pPr>
    </w:p>
    <w:p w14:paraId="2520A70A" w14:textId="77777777" w:rsidR="005E395B" w:rsidRDefault="005E395B" w:rsidP="00703E84">
      <w:pPr>
        <w:spacing w:line="240" w:lineRule="auto"/>
        <w:jc w:val="both"/>
        <w:rPr>
          <w:rFonts w:ascii="Sylfaen" w:eastAsia="Arial Unicode MS" w:hAnsi="Sylfaen" w:cs="Arial Unicode MS"/>
          <w:lang w:val="ka-GE"/>
        </w:rPr>
      </w:pPr>
    </w:p>
    <w:p w14:paraId="19111971" w14:textId="0E2070E9" w:rsidR="005E395B" w:rsidRPr="001847FE" w:rsidRDefault="001847FE" w:rsidP="00703E84">
      <w:pPr>
        <w:spacing w:line="240" w:lineRule="auto"/>
        <w:jc w:val="both"/>
        <w:rPr>
          <w:rFonts w:ascii="Sylfaen" w:eastAsia="Arial Unicode MS" w:hAnsi="Sylfaen" w:cs="Arial Unicode MS"/>
          <w:lang w:val="ka-GE"/>
        </w:rPr>
      </w:pPr>
      <w:r w:rsidRPr="001847FE">
        <w:rPr>
          <w:rFonts w:ascii="Sylfaen" w:eastAsia="Arial Unicode MS" w:hAnsi="Sylfaen" w:cs="Arial Unicode MS"/>
          <w:lang w:val="ka-GE"/>
        </w:rPr>
        <w:t>ახალციხის</w:t>
      </w:r>
      <w:r w:rsidR="00213047">
        <w:rPr>
          <w:rFonts w:ascii="Sylfaen" w:eastAsia="Arial Unicode MS" w:hAnsi="Sylfaen" w:cs="Arial Unicode MS"/>
          <w:lang w:val="ka-GE"/>
        </w:rPr>
        <w:t xml:space="preserve"> მუნიციპალიტეტის</w:t>
      </w:r>
      <w:r w:rsidRPr="001847FE">
        <w:rPr>
          <w:rFonts w:ascii="Sylfaen" w:eastAsia="Arial Unicode MS" w:hAnsi="Sylfaen" w:cs="Arial Unicode MS"/>
          <w:lang w:val="ka-GE"/>
        </w:rPr>
        <w:t xml:space="preserve"> მერიის სისტემაში </w:t>
      </w:r>
      <w:r w:rsidR="00FD6E64" w:rsidRPr="001847FE">
        <w:rPr>
          <w:rFonts w:ascii="Sylfaen" w:eastAsia="Arial Unicode MS" w:hAnsi="Sylfaen" w:cs="Arial Unicode MS"/>
          <w:lang w:val="ka-GE"/>
        </w:rPr>
        <w:t>კორუფციული</w:t>
      </w:r>
      <w:r w:rsidR="005E395B" w:rsidRPr="001847FE">
        <w:rPr>
          <w:rFonts w:ascii="Sylfaen" w:eastAsia="Arial Unicode MS" w:hAnsi="Sylfaen" w:cs="Arial Unicode MS"/>
          <w:lang w:val="ka-GE"/>
        </w:rPr>
        <w:t xml:space="preserve"> რისკების შეფასების პროცესის </w:t>
      </w:r>
      <w:r w:rsidRPr="001847FE">
        <w:rPr>
          <w:rFonts w:ascii="Sylfaen" w:eastAsia="Arial Unicode MS" w:hAnsi="Sylfaen" w:cs="Arial Unicode MS"/>
          <w:lang w:val="ka-GE"/>
        </w:rPr>
        <w:t xml:space="preserve">როგორც </w:t>
      </w:r>
      <w:r w:rsidR="005E395B" w:rsidRPr="002839DD">
        <w:rPr>
          <w:rFonts w:ascii="Sylfaen" w:eastAsia="Arial Unicode MS" w:hAnsi="Sylfaen" w:cs="Arial Unicode MS"/>
          <w:b/>
          <w:bCs/>
          <w:lang w:val="ka-GE"/>
        </w:rPr>
        <w:t>ინიციატორს</w:t>
      </w:r>
      <w:r w:rsidRPr="002839DD">
        <w:rPr>
          <w:rFonts w:ascii="Sylfaen" w:eastAsia="Arial Unicode MS" w:hAnsi="Sylfaen" w:cs="Arial Unicode MS"/>
          <w:b/>
          <w:bCs/>
          <w:lang w:val="ka-GE"/>
        </w:rPr>
        <w:t>, ასევე მაკოორდი</w:t>
      </w:r>
      <w:r w:rsidR="001B648C">
        <w:rPr>
          <w:rFonts w:ascii="Sylfaen" w:eastAsia="Arial Unicode MS" w:hAnsi="Sylfaen" w:cs="Arial Unicode MS"/>
          <w:b/>
          <w:bCs/>
          <w:lang w:val="ka-GE"/>
        </w:rPr>
        <w:t>ნებელ</w:t>
      </w:r>
      <w:r w:rsidRPr="002839DD">
        <w:rPr>
          <w:rFonts w:ascii="Sylfaen" w:eastAsia="Arial Unicode MS" w:hAnsi="Sylfaen" w:cs="Arial Unicode MS"/>
          <w:b/>
          <w:bCs/>
          <w:lang w:val="ka-GE"/>
        </w:rPr>
        <w:t xml:space="preserve"> ორგანოს</w:t>
      </w:r>
      <w:r w:rsidR="005E395B" w:rsidRPr="002839DD">
        <w:rPr>
          <w:rFonts w:ascii="Sylfaen" w:eastAsia="Arial Unicode MS" w:hAnsi="Sylfaen" w:cs="Arial Unicode MS"/>
          <w:b/>
          <w:bCs/>
          <w:lang w:val="ka-GE"/>
        </w:rPr>
        <w:t xml:space="preserve"> წარმოადგენს შიდა აუდიტისა და ინსპექტირების სამსახური</w:t>
      </w:r>
      <w:r w:rsidR="005E395B" w:rsidRPr="001847FE">
        <w:rPr>
          <w:rFonts w:ascii="Sylfaen" w:eastAsia="Arial Unicode MS" w:hAnsi="Sylfaen" w:cs="Arial Unicode MS"/>
          <w:lang w:val="ka-GE"/>
        </w:rPr>
        <w:t>.</w:t>
      </w:r>
    </w:p>
    <w:p w14:paraId="395FCDC0" w14:textId="77777777" w:rsidR="002E1BAB" w:rsidRDefault="002E1BAB" w:rsidP="00703E84">
      <w:pPr>
        <w:spacing w:line="240" w:lineRule="auto"/>
        <w:jc w:val="both"/>
        <w:rPr>
          <w:rFonts w:ascii="Sylfaen" w:eastAsia="Arial Unicode MS" w:hAnsi="Sylfaen" w:cs="Arial Unicode MS"/>
          <w:lang w:val="ka-GE"/>
        </w:rPr>
      </w:pPr>
    </w:p>
    <w:p w14:paraId="3AF784BA" w14:textId="25927D1A" w:rsidR="00650B01" w:rsidRDefault="00092CA8" w:rsidP="00703E84">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დაგეგმვის ეტაპი</w:t>
      </w:r>
      <w:r w:rsidR="003B64BF">
        <w:rPr>
          <w:rFonts w:ascii="Sylfaen" w:eastAsia="Arial Unicode MS" w:hAnsi="Sylfaen" w:cs="Arial Unicode MS"/>
          <w:lang w:val="ka-GE"/>
        </w:rPr>
        <w:t xml:space="preserve"> იწყება </w:t>
      </w:r>
      <w:r w:rsidRPr="00BD2B8D">
        <w:rPr>
          <w:rFonts w:ascii="Sylfaen" w:eastAsia="Arial Unicode MS" w:hAnsi="Sylfaen" w:cs="Arial Unicode MS"/>
          <w:lang w:val="ka-GE"/>
        </w:rPr>
        <w:t>მერისგან პროცესის დაწყებაზე თანხმობის მიღებ</w:t>
      </w:r>
      <w:r w:rsidR="003B64BF">
        <w:rPr>
          <w:rFonts w:ascii="Sylfaen" w:eastAsia="Arial Unicode MS" w:hAnsi="Sylfaen" w:cs="Arial Unicode MS"/>
          <w:lang w:val="ka-GE"/>
        </w:rPr>
        <w:t>ით</w:t>
      </w:r>
      <w:r w:rsidRPr="00BD2B8D">
        <w:rPr>
          <w:rFonts w:ascii="Sylfaen" w:eastAsia="Arial Unicode MS" w:hAnsi="Sylfaen" w:cs="Arial Unicode MS"/>
          <w:lang w:val="ka-GE"/>
        </w:rPr>
        <w:t xml:space="preserve">. ამგვარი მაღალი დონის ჩართულობა უზრუნველყოფს კორუფციული რისკების შეფასების შეუფერხებლად წარმართვას და მის შედეგიანობას. </w:t>
      </w:r>
      <w:r w:rsidR="001847FE">
        <w:rPr>
          <w:rFonts w:ascii="Sylfaen" w:eastAsia="Arial Unicode MS" w:hAnsi="Sylfaen" w:cs="Arial Unicode MS"/>
          <w:lang w:val="ka-GE"/>
        </w:rPr>
        <w:t xml:space="preserve">თანხმობის მოპოვების შემდეგ ხდება </w:t>
      </w:r>
      <w:r w:rsidR="007331D1">
        <w:rPr>
          <w:rFonts w:ascii="Sylfaen" w:eastAsia="Arial Unicode MS" w:hAnsi="Sylfaen" w:cs="Arial Unicode MS"/>
          <w:lang w:val="ka-GE"/>
        </w:rPr>
        <w:t xml:space="preserve">შიდა აუდიტის და ინსპექტირების სამსახურში შეფასების </w:t>
      </w:r>
      <w:r w:rsidR="001847FE" w:rsidRPr="002839DD">
        <w:rPr>
          <w:rFonts w:ascii="Sylfaen" w:eastAsia="Arial Unicode MS" w:hAnsi="Sylfaen" w:cs="Arial Unicode MS"/>
          <w:b/>
          <w:bCs/>
          <w:lang w:val="ka-GE"/>
        </w:rPr>
        <w:t>პროცესის მაკოორდი</w:t>
      </w:r>
      <w:r w:rsidR="003B64BF">
        <w:rPr>
          <w:rFonts w:ascii="Sylfaen" w:eastAsia="Arial Unicode MS" w:hAnsi="Sylfaen" w:cs="Arial Unicode MS"/>
          <w:b/>
          <w:bCs/>
          <w:lang w:val="ka-GE"/>
        </w:rPr>
        <w:t xml:space="preserve">ნებელი </w:t>
      </w:r>
      <w:r w:rsidR="00213047" w:rsidRPr="002839DD">
        <w:rPr>
          <w:rFonts w:ascii="Sylfaen" w:eastAsia="Arial Unicode MS" w:hAnsi="Sylfaen" w:cs="Arial Unicode MS"/>
          <w:b/>
          <w:bCs/>
          <w:lang w:val="ka-GE"/>
        </w:rPr>
        <w:t xml:space="preserve">პირის განსაზღვრა, </w:t>
      </w:r>
      <w:r w:rsidR="00213047">
        <w:rPr>
          <w:rFonts w:ascii="Sylfaen" w:eastAsia="Arial Unicode MS" w:hAnsi="Sylfaen" w:cs="Arial Unicode MS"/>
          <w:lang w:val="ka-GE"/>
        </w:rPr>
        <w:t xml:space="preserve">რომელიც </w:t>
      </w:r>
      <w:r w:rsidR="00FD6E64">
        <w:rPr>
          <w:rFonts w:ascii="Sylfaen" w:eastAsia="Arial Unicode MS" w:hAnsi="Sylfaen" w:cs="Arial Unicode MS"/>
          <w:lang w:val="ka-GE"/>
        </w:rPr>
        <w:t>უზრუნველყოფს</w:t>
      </w:r>
      <w:r w:rsidR="007331D1">
        <w:rPr>
          <w:rFonts w:ascii="Sylfaen" w:eastAsia="Arial Unicode MS" w:hAnsi="Sylfaen" w:cs="Arial Unicode MS"/>
          <w:lang w:val="ka-GE"/>
        </w:rPr>
        <w:t xml:space="preserve"> რისკების შეფასების</w:t>
      </w:r>
      <w:r w:rsidR="001847FE" w:rsidRPr="00BD2B8D">
        <w:rPr>
          <w:rFonts w:ascii="Sylfaen" w:eastAsia="Arial Unicode MS" w:hAnsi="Sylfaen" w:cs="Arial Unicode MS"/>
          <w:lang w:val="ka-GE"/>
        </w:rPr>
        <w:t xml:space="preserve"> დროულ</w:t>
      </w:r>
      <w:r w:rsidR="001847FE">
        <w:rPr>
          <w:rFonts w:ascii="Sylfaen" w:eastAsia="Arial Unicode MS" w:hAnsi="Sylfaen" w:cs="Arial Unicode MS"/>
          <w:lang w:val="ka-GE"/>
        </w:rPr>
        <w:t xml:space="preserve"> </w:t>
      </w:r>
      <w:r w:rsidR="001847FE" w:rsidRPr="00BD2B8D">
        <w:rPr>
          <w:rFonts w:ascii="Sylfaen" w:eastAsia="Arial Unicode MS" w:hAnsi="Sylfaen" w:cs="Arial Unicode MS"/>
          <w:lang w:val="ka-GE"/>
        </w:rPr>
        <w:t>და ხარისხიან</w:t>
      </w:r>
      <w:r w:rsidR="001847FE">
        <w:rPr>
          <w:rFonts w:ascii="Sylfaen" w:eastAsia="Arial Unicode MS" w:hAnsi="Sylfaen" w:cs="Arial Unicode MS"/>
          <w:lang w:val="ka-GE"/>
        </w:rPr>
        <w:t>ი</w:t>
      </w:r>
      <w:r w:rsidR="001847FE" w:rsidRPr="00BD2B8D">
        <w:rPr>
          <w:rFonts w:ascii="Sylfaen" w:eastAsia="Arial Unicode MS" w:hAnsi="Sylfaen" w:cs="Arial Unicode MS"/>
          <w:lang w:val="ka-GE"/>
        </w:rPr>
        <w:t xml:space="preserve"> ჩატარებ</w:t>
      </w:r>
      <w:r w:rsidR="008D3476">
        <w:rPr>
          <w:rFonts w:ascii="Sylfaen" w:eastAsia="Arial Unicode MS" w:hAnsi="Sylfaen" w:cs="Arial Unicode MS"/>
          <w:lang w:val="ka-GE"/>
        </w:rPr>
        <w:t xml:space="preserve">ას. </w:t>
      </w:r>
      <w:r w:rsidR="001847FE">
        <w:rPr>
          <w:rFonts w:ascii="Sylfaen" w:eastAsia="Arial Unicode MS" w:hAnsi="Sylfaen" w:cs="Arial Unicode MS"/>
          <w:lang w:val="ka-GE"/>
        </w:rPr>
        <w:t xml:space="preserve"> </w:t>
      </w:r>
    </w:p>
    <w:p w14:paraId="530D1037" w14:textId="77777777" w:rsidR="00650B01" w:rsidRPr="00BD2B8D" w:rsidRDefault="00650B01" w:rsidP="00703E84">
      <w:pPr>
        <w:spacing w:line="240" w:lineRule="auto"/>
        <w:jc w:val="both"/>
        <w:rPr>
          <w:rFonts w:ascii="Sylfaen" w:hAnsi="Sylfaen"/>
          <w:lang w:val="ka-GE"/>
        </w:rPr>
      </w:pPr>
    </w:p>
    <w:p w14:paraId="373400FF" w14:textId="01070895" w:rsidR="00650B01" w:rsidRDefault="00092CA8" w:rsidP="00703E84">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 xml:space="preserve">შემდეგი ეტაპია მუნიციპალიტეტის მერთან ერთად კორუფციული </w:t>
      </w:r>
      <w:r w:rsidRPr="001D6F69">
        <w:rPr>
          <w:rFonts w:ascii="Sylfaen" w:eastAsia="Arial Unicode MS" w:hAnsi="Sylfaen" w:cs="Arial Unicode MS"/>
          <w:b/>
          <w:bCs/>
          <w:lang w:val="ka-GE"/>
        </w:rPr>
        <w:t>რისკების შეფასების მასშტაბის, ვადებისა და კონკრეტული შიდა პროცედურების განსაზღვრ</w:t>
      </w:r>
      <w:r w:rsidRPr="007331D1">
        <w:rPr>
          <w:rFonts w:ascii="Sylfaen" w:eastAsia="Arial Unicode MS" w:hAnsi="Sylfaen" w:cs="Arial Unicode MS"/>
          <w:lang w:val="ka-GE"/>
        </w:rPr>
        <w:t xml:space="preserve">ა. </w:t>
      </w:r>
      <w:r w:rsidR="009B411F">
        <w:rPr>
          <w:rFonts w:ascii="Sylfaen" w:eastAsia="Arial Unicode MS" w:hAnsi="Sylfaen" w:cs="Arial Unicode MS"/>
          <w:lang w:val="ka-GE"/>
        </w:rPr>
        <w:t xml:space="preserve">სწორედ ამ ეტპაზე, </w:t>
      </w:r>
      <w:r w:rsidR="005A5BD3">
        <w:rPr>
          <w:rFonts w:ascii="Sylfaen" w:eastAsia="Arial Unicode MS" w:hAnsi="Sylfaen" w:cs="Arial Unicode MS"/>
          <w:lang w:val="ka-GE"/>
        </w:rPr>
        <w:t>რისკების შეფასების პროცესის დაწყების დროს, ყოველ ჯერზე</w:t>
      </w:r>
      <w:r w:rsidR="009B411F">
        <w:rPr>
          <w:rFonts w:ascii="Sylfaen" w:eastAsia="Arial Unicode MS" w:hAnsi="Sylfaen" w:cs="Arial Unicode MS"/>
          <w:lang w:val="ka-GE"/>
        </w:rPr>
        <w:t xml:space="preserve">  ახალციხის მუნიციპალიტეტის მერი იღებს გადაწყვეტილებას რომელ ს</w:t>
      </w:r>
      <w:r w:rsidRPr="007331D1">
        <w:rPr>
          <w:rFonts w:ascii="Sylfaen" w:eastAsia="Arial Unicode MS" w:hAnsi="Sylfaen" w:cs="Arial Unicode MS"/>
          <w:lang w:val="ka-GE"/>
        </w:rPr>
        <w:t>ტრუქტურულ ერთეულებ</w:t>
      </w:r>
      <w:r w:rsidR="009B411F">
        <w:rPr>
          <w:rFonts w:ascii="Sylfaen" w:eastAsia="Arial Unicode MS" w:hAnsi="Sylfaen" w:cs="Arial Unicode MS"/>
          <w:lang w:val="ka-GE"/>
        </w:rPr>
        <w:t>სა</w:t>
      </w:r>
      <w:r w:rsidRPr="007331D1">
        <w:rPr>
          <w:rFonts w:ascii="Sylfaen" w:eastAsia="Arial Unicode MS" w:hAnsi="Sylfaen" w:cs="Arial Unicode MS"/>
          <w:lang w:val="ka-GE"/>
        </w:rPr>
        <w:t xml:space="preserve"> და იურიდიულ</w:t>
      </w:r>
      <w:r w:rsidR="009B411F">
        <w:rPr>
          <w:rFonts w:ascii="Sylfaen" w:eastAsia="Arial Unicode MS" w:hAnsi="Sylfaen" w:cs="Arial Unicode MS"/>
          <w:lang w:val="ka-GE"/>
        </w:rPr>
        <w:t xml:space="preserve"> </w:t>
      </w:r>
      <w:r w:rsidRPr="007331D1">
        <w:rPr>
          <w:rFonts w:ascii="Sylfaen" w:eastAsia="Arial Unicode MS" w:hAnsi="Sylfaen" w:cs="Arial Unicode MS"/>
          <w:lang w:val="ka-GE"/>
        </w:rPr>
        <w:t>პირებ</w:t>
      </w:r>
      <w:r w:rsidR="009B411F">
        <w:rPr>
          <w:rFonts w:ascii="Sylfaen" w:eastAsia="Arial Unicode MS" w:hAnsi="Sylfaen" w:cs="Arial Unicode MS"/>
          <w:lang w:val="ka-GE"/>
        </w:rPr>
        <w:t xml:space="preserve">ს </w:t>
      </w:r>
      <w:r w:rsidRPr="007331D1">
        <w:rPr>
          <w:rFonts w:ascii="Sylfaen" w:eastAsia="Arial Unicode MS" w:hAnsi="Sylfaen" w:cs="Arial Unicode MS"/>
          <w:lang w:val="ka-GE"/>
        </w:rPr>
        <w:t>მოიცავს რისკების შეფასება.</w:t>
      </w:r>
      <w:r w:rsidRPr="00BD2B8D">
        <w:rPr>
          <w:rFonts w:ascii="Sylfaen" w:eastAsia="Arial Unicode MS" w:hAnsi="Sylfaen" w:cs="Arial Unicode MS"/>
          <w:lang w:val="ka-GE"/>
        </w:rPr>
        <w:t xml:space="preserve"> </w:t>
      </w:r>
    </w:p>
    <w:p w14:paraId="05E0E7AB" w14:textId="77777777" w:rsidR="00957CBB" w:rsidRDefault="00957CBB" w:rsidP="00703E84">
      <w:pPr>
        <w:spacing w:line="240" w:lineRule="auto"/>
        <w:jc w:val="both"/>
        <w:rPr>
          <w:rFonts w:ascii="Sylfaen" w:eastAsia="Arial Unicode MS" w:hAnsi="Sylfaen" w:cs="Arial Unicode MS"/>
          <w:lang w:val="ka-GE"/>
        </w:rPr>
      </w:pPr>
    </w:p>
    <w:p w14:paraId="148EC5D9" w14:textId="7FD611E1" w:rsidR="009B411F" w:rsidRDefault="00957CBB" w:rsidP="00703E84">
      <w:pPr>
        <w:spacing w:line="240" w:lineRule="auto"/>
        <w:jc w:val="both"/>
        <w:rPr>
          <w:rFonts w:ascii="Sylfaen" w:hAnsi="Sylfaen"/>
          <w:lang w:val="ka-GE"/>
        </w:rPr>
      </w:pPr>
      <w:r>
        <w:rPr>
          <w:rFonts w:ascii="Sylfaen" w:hAnsi="Sylfaen"/>
          <w:lang w:val="ka-GE"/>
        </w:rPr>
        <w:t>ამჟამად მერიაში ფუნქციონირებს 9 სტრუქტურული ერთეული - სამსახურის ფორმით, ხოლო მერიის დაქვემდებარებაშია -13 არასამეწარმეო იურიდიული პირი.</w:t>
      </w:r>
      <w:r w:rsidR="002760C0">
        <w:rPr>
          <w:rFonts w:ascii="Sylfaen" w:hAnsi="Sylfaen"/>
          <w:lang w:val="ka-GE"/>
        </w:rPr>
        <w:t xml:space="preserve"> მერი უფლებამოსილია საკუთარი </w:t>
      </w:r>
      <w:r w:rsidR="00FD6E64">
        <w:rPr>
          <w:rFonts w:ascii="Sylfaen" w:hAnsi="Sylfaen"/>
          <w:lang w:val="ka-GE"/>
        </w:rPr>
        <w:t>შეხედულებით</w:t>
      </w:r>
      <w:r w:rsidR="002760C0">
        <w:rPr>
          <w:rFonts w:ascii="Sylfaen" w:hAnsi="Sylfaen"/>
          <w:lang w:val="ka-GE"/>
        </w:rPr>
        <w:t xml:space="preserve"> განსაზღვროს შესაფასებელი ობიექტები, მოწყვლადობის, თემატიკის, ბიუჯეტის ხარჯვის ან სხვა რომელიმე კრიტერიუმის საფუძველზე. </w:t>
      </w:r>
    </w:p>
    <w:p w14:paraId="5D428A5B" w14:textId="77777777" w:rsidR="002760C0" w:rsidRPr="00BD2B8D" w:rsidRDefault="002760C0" w:rsidP="00703E84">
      <w:pPr>
        <w:spacing w:line="240" w:lineRule="auto"/>
        <w:jc w:val="both"/>
        <w:rPr>
          <w:rFonts w:ascii="Sylfaen" w:hAnsi="Sylfaen"/>
          <w:lang w:val="ka-GE"/>
        </w:rPr>
      </w:pPr>
    </w:p>
    <w:p w14:paraId="4BD49605" w14:textId="06B9A98B"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lastRenderedPageBreak/>
        <w:t xml:space="preserve">რისკების შეფასების მასშტაბის განსაზღვრის შემდეგ, მერიაში </w:t>
      </w:r>
      <w:r w:rsidRPr="001D6F69">
        <w:rPr>
          <w:rFonts w:ascii="Sylfaen" w:eastAsia="Arial Unicode MS" w:hAnsi="Sylfaen" w:cs="Arial Unicode MS"/>
          <w:b/>
          <w:bCs/>
          <w:lang w:val="ka-GE"/>
        </w:rPr>
        <w:t>იქმნება სამუშაო ჯგუფი,</w:t>
      </w:r>
      <w:r w:rsidRPr="00BD2B8D">
        <w:rPr>
          <w:rFonts w:ascii="Sylfaen" w:eastAsia="Arial Unicode MS" w:hAnsi="Sylfaen" w:cs="Arial Unicode MS"/>
          <w:lang w:val="ka-GE"/>
        </w:rPr>
        <w:t xml:space="preserve"> რომელშიც შედის მერიის ყველა იმ სტრუქტურული ერთეულისა და დაქვემდებარებული იურიდიული პირის წარმომადგენელი, რომელსაც შეეხება რისკების შეფასების პროცესი. </w:t>
      </w:r>
    </w:p>
    <w:p w14:paraId="358C16D5" w14:textId="77777777" w:rsidR="00650B01" w:rsidRPr="00BD2B8D" w:rsidRDefault="00650B01" w:rsidP="00703E84">
      <w:pPr>
        <w:spacing w:line="240" w:lineRule="auto"/>
        <w:jc w:val="both"/>
        <w:rPr>
          <w:rFonts w:ascii="Sylfaen" w:hAnsi="Sylfaen"/>
          <w:lang w:val="ka-GE"/>
        </w:rPr>
      </w:pPr>
    </w:p>
    <w:p w14:paraId="5A54BB20" w14:textId="7219A75A"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მნიშვნელოვანია, რომ სამუშაო ჯგუფის ყველა წევ</w:t>
      </w:r>
      <w:r w:rsidR="003B64BF">
        <w:rPr>
          <w:rFonts w:ascii="Sylfaen" w:eastAsia="Arial Unicode MS" w:hAnsi="Sylfaen" w:cs="Arial Unicode MS"/>
          <w:lang w:val="ka-GE"/>
        </w:rPr>
        <w:t>რ</w:t>
      </w:r>
      <w:r w:rsidRPr="00BD2B8D">
        <w:rPr>
          <w:rFonts w:ascii="Sylfaen" w:eastAsia="Arial Unicode MS" w:hAnsi="Sylfaen" w:cs="Arial Unicode MS"/>
          <w:lang w:val="ka-GE"/>
        </w:rPr>
        <w:t>ს განემარტოს პროცეს</w:t>
      </w:r>
      <w:r w:rsidR="003B64BF">
        <w:rPr>
          <w:rFonts w:ascii="Sylfaen" w:eastAsia="Arial Unicode MS" w:hAnsi="Sylfaen" w:cs="Arial Unicode MS"/>
          <w:lang w:val="ka-GE"/>
        </w:rPr>
        <w:t>ი</w:t>
      </w:r>
      <w:r w:rsidRPr="00BD2B8D">
        <w:rPr>
          <w:rFonts w:ascii="Sylfaen" w:eastAsia="Arial Unicode MS" w:hAnsi="Sylfaen" w:cs="Arial Unicode MS"/>
          <w:lang w:val="ka-GE"/>
        </w:rPr>
        <w:t xml:space="preserve"> და განაწილდეს პასუხისმგებლობა (ინფორმაციის შეგროვება, რისკების გამოვლენა-ანალიზი და რისკების მართვის გეგმის შემუშავება). ამ </w:t>
      </w:r>
      <w:r w:rsidRPr="00106E0F">
        <w:rPr>
          <w:rFonts w:ascii="Sylfaen" w:eastAsia="Arial Unicode MS" w:hAnsi="Sylfaen" w:cs="Arial Unicode MS"/>
          <w:b/>
          <w:bCs/>
          <w:lang w:val="ka-GE"/>
        </w:rPr>
        <w:t>ეტაპზე ასევე უნდა გაიწეროს ვადები</w:t>
      </w:r>
      <w:r w:rsidR="003B64BF">
        <w:rPr>
          <w:rFonts w:ascii="Sylfaen" w:eastAsia="Arial Unicode MS" w:hAnsi="Sylfaen" w:cs="Arial Unicode MS"/>
          <w:b/>
          <w:bCs/>
          <w:lang w:val="ka-GE"/>
        </w:rPr>
        <w:t>,</w:t>
      </w:r>
      <w:r w:rsidRPr="00BD2B8D">
        <w:rPr>
          <w:rFonts w:ascii="Sylfaen" w:eastAsia="Arial Unicode MS" w:hAnsi="Sylfaen" w:cs="Arial Unicode MS"/>
          <w:lang w:val="ka-GE"/>
        </w:rPr>
        <w:t xml:space="preserve"> </w:t>
      </w:r>
      <w:r w:rsidR="003B64BF">
        <w:rPr>
          <w:rFonts w:ascii="Sylfaen" w:eastAsia="Arial Unicode MS" w:hAnsi="Sylfaen" w:cs="Arial Unicode MS"/>
          <w:lang w:val="ka-GE"/>
        </w:rPr>
        <w:t>ჯგუფი უნდა შეთანხმდეს</w:t>
      </w:r>
      <w:r w:rsidRPr="00BD2B8D">
        <w:rPr>
          <w:rFonts w:ascii="Sylfaen" w:eastAsia="Arial Unicode MS" w:hAnsi="Sylfaen" w:cs="Arial Unicode MS"/>
          <w:lang w:val="ka-GE"/>
        </w:rPr>
        <w:t xml:space="preserve"> კომუნიკაციისა და </w:t>
      </w:r>
      <w:r w:rsidRPr="00106E0F">
        <w:rPr>
          <w:rFonts w:ascii="Sylfaen" w:eastAsia="Arial Unicode MS" w:hAnsi="Sylfaen" w:cs="Arial Unicode MS"/>
          <w:b/>
          <w:bCs/>
          <w:lang w:val="ka-GE"/>
        </w:rPr>
        <w:t>თანამშრომლობის</w:t>
      </w:r>
      <w:r w:rsidR="003B64BF">
        <w:rPr>
          <w:rFonts w:ascii="Sylfaen" w:eastAsia="Arial Unicode MS" w:hAnsi="Sylfaen" w:cs="Arial Unicode MS"/>
          <w:b/>
          <w:bCs/>
          <w:lang w:val="ka-GE"/>
        </w:rPr>
        <w:t xml:space="preserve"> </w:t>
      </w:r>
      <w:r w:rsidRPr="00106E0F">
        <w:rPr>
          <w:rFonts w:ascii="Sylfaen" w:eastAsia="Arial Unicode MS" w:hAnsi="Sylfaen" w:cs="Arial Unicode MS"/>
          <w:b/>
          <w:bCs/>
          <w:lang w:val="ka-GE"/>
        </w:rPr>
        <w:t>შიდა პროცედ</w:t>
      </w:r>
      <w:r w:rsidR="003B64BF">
        <w:rPr>
          <w:rFonts w:ascii="Sylfaen" w:eastAsia="Arial Unicode MS" w:hAnsi="Sylfaen" w:cs="Arial Unicode MS"/>
          <w:b/>
          <w:bCs/>
          <w:lang w:val="ka-GE"/>
        </w:rPr>
        <w:t>ურაზე</w:t>
      </w:r>
      <w:r w:rsidR="001D6F69" w:rsidRPr="00106E0F">
        <w:rPr>
          <w:rFonts w:ascii="Sylfaen" w:eastAsia="Arial Unicode MS" w:hAnsi="Sylfaen" w:cs="Arial Unicode MS"/>
          <w:b/>
          <w:bCs/>
          <w:lang w:val="ka-GE"/>
        </w:rPr>
        <w:t>,</w:t>
      </w:r>
      <w:r w:rsidR="001D6F69">
        <w:rPr>
          <w:rFonts w:ascii="Sylfaen" w:eastAsia="Arial Unicode MS" w:hAnsi="Sylfaen" w:cs="Arial Unicode MS"/>
          <w:lang w:val="ka-GE"/>
        </w:rPr>
        <w:t xml:space="preserve"> ასევე </w:t>
      </w:r>
      <w:r w:rsidR="001D6F69" w:rsidRPr="00106E0F">
        <w:rPr>
          <w:rFonts w:ascii="Sylfaen" w:eastAsia="Arial Unicode MS" w:hAnsi="Sylfaen" w:cs="Arial Unicode MS"/>
          <w:b/>
          <w:bCs/>
          <w:lang w:val="ka-GE"/>
        </w:rPr>
        <w:t xml:space="preserve">განისაზღვროს </w:t>
      </w:r>
      <w:r w:rsidR="003B64BF">
        <w:rPr>
          <w:rFonts w:ascii="Sylfaen" w:eastAsia="Arial Unicode MS" w:hAnsi="Sylfaen" w:cs="Arial Unicode MS"/>
          <w:b/>
          <w:bCs/>
          <w:lang w:val="ka-GE"/>
        </w:rPr>
        <w:t xml:space="preserve">საჭირო </w:t>
      </w:r>
      <w:r w:rsidR="001D6F69" w:rsidRPr="00106E0F">
        <w:rPr>
          <w:rFonts w:ascii="Sylfaen" w:eastAsia="Arial Unicode MS" w:hAnsi="Sylfaen" w:cs="Arial Unicode MS"/>
          <w:b/>
          <w:bCs/>
          <w:lang w:val="ka-GE"/>
        </w:rPr>
        <w:t>რესურ</w:t>
      </w:r>
      <w:r w:rsidR="003B64BF">
        <w:rPr>
          <w:rFonts w:ascii="Sylfaen" w:eastAsia="Arial Unicode MS" w:hAnsi="Sylfaen" w:cs="Arial Unicode MS"/>
          <w:b/>
          <w:bCs/>
          <w:lang w:val="ka-GE"/>
        </w:rPr>
        <w:t>სი.</w:t>
      </w:r>
    </w:p>
    <w:p w14:paraId="7F9B9AFB" w14:textId="77777777" w:rsidR="00650B01" w:rsidRPr="00BD2B8D" w:rsidRDefault="00650B01" w:rsidP="00703E84">
      <w:pPr>
        <w:spacing w:line="240" w:lineRule="auto"/>
        <w:jc w:val="both"/>
        <w:rPr>
          <w:rFonts w:ascii="Sylfaen" w:hAnsi="Sylfaen"/>
          <w:lang w:val="ka-GE"/>
        </w:rPr>
      </w:pPr>
    </w:p>
    <w:p w14:paraId="0F957FA7" w14:textId="5278D0DC"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სამუშაო ჯგუფის წევრების გარდა რისკების შეფასების შესახებ ინფორმაცია ასევე უნდა მიეწოდოთ მერიის სისტემაში მომუშავე თანამშრომლებსაც. რისკების შეფასების მასშტაბიდან გამომდინარე, მერიის სისტემის </w:t>
      </w:r>
      <w:r w:rsidR="00D05CEE" w:rsidRPr="00BD2B8D">
        <w:rPr>
          <w:rFonts w:ascii="Sylfaen" w:eastAsia="Arial Unicode MS" w:hAnsi="Sylfaen" w:cs="Arial Unicode MS"/>
          <w:lang w:val="ka-GE"/>
        </w:rPr>
        <w:t>თანამშრომლებმა</w:t>
      </w:r>
      <w:r w:rsidRPr="00BD2B8D">
        <w:rPr>
          <w:rFonts w:ascii="Sylfaen" w:eastAsia="Arial Unicode MS" w:hAnsi="Sylfaen" w:cs="Arial Unicode MS"/>
          <w:lang w:val="ka-GE"/>
        </w:rPr>
        <w:t xml:space="preserve"> მაქსიმალურად უნდა მიიღონ ინფორმაცია იმის თაობაზე, რომ ტარდება რისკების შეფასება, რა მიზანს ემსახურება შეფასება, როგორ ტარდება ის და რა ინტენსივობით იქნება ჩართული მერიის სისტემის სხვადასხვა სტრუქტურა ამ პროცესში.</w:t>
      </w:r>
    </w:p>
    <w:p w14:paraId="754EF5DE" w14:textId="1046B461" w:rsidR="00650B01" w:rsidRPr="00703E84" w:rsidRDefault="00092CA8" w:rsidP="00703E84">
      <w:pPr>
        <w:pStyle w:val="Heading1"/>
        <w:rPr>
          <w:rFonts w:ascii="Sylfaen" w:hAnsi="Sylfaen"/>
          <w:b/>
          <w:bCs/>
          <w:sz w:val="24"/>
          <w:szCs w:val="24"/>
          <w:lang w:val="ka-GE"/>
        </w:rPr>
      </w:pPr>
      <w:bookmarkStart w:id="3" w:name="_Toc77958170"/>
      <w:r w:rsidRPr="00703E84">
        <w:rPr>
          <w:rFonts w:ascii="Sylfaen" w:hAnsi="Sylfaen"/>
          <w:b/>
          <w:bCs/>
          <w:sz w:val="24"/>
          <w:szCs w:val="24"/>
          <w:lang w:val="ka-GE"/>
        </w:rPr>
        <w:t>II. კორუფციული რისკების გამოვლენა</w:t>
      </w:r>
      <w:bookmarkEnd w:id="3"/>
      <w:r w:rsidR="0018039E">
        <w:rPr>
          <w:rStyle w:val="FootnoteReference"/>
          <w:rFonts w:ascii="Sylfaen" w:hAnsi="Sylfaen"/>
          <w:b/>
          <w:bCs/>
          <w:sz w:val="24"/>
          <w:szCs w:val="24"/>
          <w:lang w:val="ka-GE"/>
        </w:rPr>
        <w:footnoteReference w:id="1"/>
      </w:r>
    </w:p>
    <w:p w14:paraId="713B3B6F" w14:textId="3C1C3840" w:rsidR="00650B01" w:rsidRPr="00BD2B8D" w:rsidRDefault="00492209" w:rsidP="00703E84">
      <w:pPr>
        <w:spacing w:line="240" w:lineRule="auto"/>
        <w:jc w:val="both"/>
        <w:rPr>
          <w:rFonts w:ascii="Sylfaen" w:hAnsi="Sylfaen"/>
          <w:lang w:val="ka-GE"/>
        </w:rPr>
      </w:pPr>
      <w:r>
        <w:rPr>
          <w:rFonts w:ascii="Sylfaen" w:hAnsi="Sylfaen"/>
          <w:noProof/>
          <w:lang w:val="ka-GE"/>
        </w:rPr>
        <w:drawing>
          <wp:inline distT="0" distB="0" distL="0" distR="0" wp14:anchorId="21A6C7D1" wp14:editId="7BF33D55">
            <wp:extent cx="64389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0C91424" w14:textId="77777777" w:rsidR="003026A5" w:rsidRDefault="003026A5" w:rsidP="00703E84">
      <w:pPr>
        <w:spacing w:line="240" w:lineRule="auto"/>
        <w:jc w:val="both"/>
        <w:rPr>
          <w:rFonts w:ascii="Sylfaen" w:eastAsia="Arial Unicode MS" w:hAnsi="Sylfaen" w:cs="Arial Unicode MS"/>
          <w:lang w:val="ka-GE"/>
        </w:rPr>
      </w:pPr>
    </w:p>
    <w:p w14:paraId="137E6C15" w14:textId="77777777" w:rsidR="00D522EB" w:rsidRDefault="00D522EB" w:rsidP="00703E84">
      <w:pPr>
        <w:spacing w:line="240" w:lineRule="auto"/>
        <w:jc w:val="both"/>
        <w:rPr>
          <w:rFonts w:ascii="Sylfaen" w:eastAsia="Arial Unicode MS" w:hAnsi="Sylfaen" w:cs="Arial Unicode MS"/>
          <w:highlight w:val="yellow"/>
          <w:lang w:val="ka-GE"/>
        </w:rPr>
      </w:pPr>
    </w:p>
    <w:p w14:paraId="5B293C8B" w14:textId="5E6B7001" w:rsidR="00650B01" w:rsidRPr="00D522EB" w:rsidRDefault="00D522EB" w:rsidP="00703E84">
      <w:pPr>
        <w:spacing w:line="240" w:lineRule="auto"/>
        <w:jc w:val="both"/>
        <w:rPr>
          <w:rFonts w:ascii="Sylfaen" w:eastAsia="Arial Unicode MS" w:hAnsi="Sylfaen" w:cs="Arial Unicode MS"/>
          <w:lang w:val="ka-GE"/>
        </w:rPr>
      </w:pPr>
      <w:r w:rsidRPr="00D522EB">
        <w:rPr>
          <w:rFonts w:ascii="Sylfaen" w:eastAsia="Arial Unicode MS" w:hAnsi="Sylfaen" w:cs="Arial Unicode MS"/>
          <w:lang w:val="ka-GE"/>
        </w:rPr>
        <w:t>რისკების შეფასების პროცესის ყველაზე</w:t>
      </w:r>
      <w:r>
        <w:rPr>
          <w:rFonts w:ascii="Sylfaen" w:eastAsia="Arial Unicode MS" w:hAnsi="Sylfaen" w:cs="Arial Unicode MS"/>
          <w:lang w:val="ka-GE"/>
        </w:rPr>
        <w:t xml:space="preserve"> მასშტაბურ ნაწილს სწორედ ეს ეტაპი წარმოადგენს, რომლის შედეგადაც ხდება რისკების რეესტრის შედგენა. </w:t>
      </w:r>
      <w:r w:rsidR="00092CA8" w:rsidRPr="00BD2B8D">
        <w:rPr>
          <w:rFonts w:ascii="Sylfaen" w:eastAsia="Arial Unicode MS" w:hAnsi="Sylfaen" w:cs="Arial Unicode MS"/>
          <w:lang w:val="ka-GE"/>
        </w:rPr>
        <w:t xml:space="preserve">რისკების რეესტრი დაეხმარება მუნიციპალიტეტს იდენტიფიცირებული რისკებისა და მათი შემცირების ღონისძიებების საფუძველზე შეიმუშაოს ანტიკორუფციული </w:t>
      </w:r>
      <w:r w:rsidR="00D05CEE">
        <w:rPr>
          <w:rFonts w:ascii="Sylfaen" w:eastAsia="Arial Unicode MS" w:hAnsi="Sylfaen" w:cs="Arial Unicode MS"/>
          <w:lang w:val="ka-GE"/>
        </w:rPr>
        <w:t>პოლიტიკა</w:t>
      </w:r>
      <w:r w:rsidR="00D9054D">
        <w:rPr>
          <w:rFonts w:ascii="Sylfaen" w:eastAsia="Arial Unicode MS" w:hAnsi="Sylfaen" w:cs="Arial Unicode MS"/>
          <w:lang w:val="ka-GE"/>
        </w:rPr>
        <w:t>.</w:t>
      </w:r>
    </w:p>
    <w:p w14:paraId="5804856C" w14:textId="1B86EDF3" w:rsidR="00650B01" w:rsidRPr="006474B8" w:rsidRDefault="006474B8" w:rsidP="00703E84">
      <w:pPr>
        <w:spacing w:line="240" w:lineRule="auto"/>
        <w:jc w:val="both"/>
        <w:rPr>
          <w:rFonts w:ascii="Sylfaen" w:hAnsi="Sylfaen"/>
          <w:b/>
          <w:bCs/>
          <w:lang w:val="ka-GE"/>
        </w:rPr>
      </w:pPr>
      <w:r w:rsidRPr="006474B8">
        <w:rPr>
          <w:rFonts w:ascii="Sylfaen" w:hAnsi="Sylfaen"/>
          <w:b/>
          <w:bCs/>
          <w:lang w:val="ka-GE"/>
        </w:rPr>
        <w:lastRenderedPageBreak/>
        <w:t xml:space="preserve">კორუფციული რისკების შეფასებისას მხედველობაში მიიღება კორუფციის აღქმის დონე, კორუფციული დარღვევების წარსული გამოცდილება და ხარისხი, იმ მიზნით, რომ განისაზღვროს კორუფციის არსებობის პოტენციური შესაძლებლობა. </w:t>
      </w:r>
    </w:p>
    <w:p w14:paraId="421DF03C" w14:textId="77777777" w:rsidR="00D522EB" w:rsidRPr="00BD2B8D" w:rsidRDefault="00D522EB" w:rsidP="00703E84">
      <w:pPr>
        <w:spacing w:line="240" w:lineRule="auto"/>
        <w:jc w:val="both"/>
        <w:rPr>
          <w:rFonts w:ascii="Sylfaen" w:hAnsi="Sylfaen"/>
          <w:lang w:val="ka-GE"/>
        </w:rPr>
      </w:pPr>
    </w:p>
    <w:p w14:paraId="52D72D4A" w14:textId="77777777" w:rsidR="00650B01" w:rsidRPr="00703E84" w:rsidRDefault="00092CA8" w:rsidP="00795D61">
      <w:pPr>
        <w:pStyle w:val="Heading2"/>
        <w:spacing w:before="0" w:after="0"/>
        <w:rPr>
          <w:rFonts w:ascii="Sylfaen" w:hAnsi="Sylfaen"/>
          <w:b/>
          <w:bCs/>
          <w:sz w:val="24"/>
          <w:szCs w:val="24"/>
          <w:lang w:val="ka-GE"/>
        </w:rPr>
      </w:pPr>
      <w:bookmarkStart w:id="4" w:name="_Toc77958171"/>
      <w:r w:rsidRPr="00703E84">
        <w:rPr>
          <w:rFonts w:ascii="Sylfaen" w:hAnsi="Sylfaen" w:cs="Sylfaen"/>
          <w:b/>
          <w:bCs/>
          <w:sz w:val="24"/>
          <w:szCs w:val="24"/>
          <w:lang w:val="ka-GE"/>
        </w:rPr>
        <w:t>ა</w:t>
      </w:r>
      <w:r w:rsidRPr="00703E84">
        <w:rPr>
          <w:rFonts w:ascii="Sylfaen" w:hAnsi="Sylfaen"/>
          <w:b/>
          <w:bCs/>
          <w:sz w:val="24"/>
          <w:szCs w:val="24"/>
          <w:lang w:val="ka-GE"/>
        </w:rPr>
        <w:t xml:space="preserve">) </w:t>
      </w:r>
      <w:r w:rsidRPr="00703E84">
        <w:rPr>
          <w:rFonts w:ascii="Sylfaen" w:hAnsi="Sylfaen" w:cs="Sylfaen"/>
          <w:b/>
          <w:bCs/>
          <w:sz w:val="24"/>
          <w:szCs w:val="24"/>
          <w:lang w:val="ka-GE"/>
        </w:rPr>
        <w:t>ინფორმაციის</w:t>
      </w:r>
      <w:r w:rsidRPr="00703E84">
        <w:rPr>
          <w:rFonts w:ascii="Sylfaen" w:hAnsi="Sylfaen"/>
          <w:b/>
          <w:bCs/>
          <w:sz w:val="24"/>
          <w:szCs w:val="24"/>
          <w:lang w:val="ka-GE"/>
        </w:rPr>
        <w:t xml:space="preserve"> </w:t>
      </w:r>
      <w:r w:rsidRPr="00703E84">
        <w:rPr>
          <w:rFonts w:ascii="Sylfaen" w:hAnsi="Sylfaen" w:cs="Sylfaen"/>
          <w:b/>
          <w:bCs/>
          <w:sz w:val="24"/>
          <w:szCs w:val="24"/>
          <w:lang w:val="ka-GE"/>
        </w:rPr>
        <w:t>შეგროვება</w:t>
      </w:r>
      <w:bookmarkEnd w:id="4"/>
    </w:p>
    <w:p w14:paraId="53D6C2BC" w14:textId="5AB4C794" w:rsidR="00C71D5A" w:rsidRDefault="00D522EB" w:rsidP="00795D61">
      <w:pPr>
        <w:spacing w:line="240" w:lineRule="auto"/>
        <w:jc w:val="both"/>
        <w:rPr>
          <w:rFonts w:ascii="Sylfaen" w:eastAsia="Arial Unicode MS" w:hAnsi="Sylfaen" w:cs="Arial Unicode MS"/>
          <w:lang w:val="ka-GE"/>
        </w:rPr>
      </w:pPr>
      <w:r>
        <w:rPr>
          <w:rFonts w:ascii="Sylfaen" w:hAnsi="Sylfaen"/>
          <w:lang w:val="ka-GE"/>
        </w:rPr>
        <w:t>აუდიტისა და ინსპექტირების სამსახურის შესაბამისი წარმომადგენელი (</w:t>
      </w:r>
      <w:r w:rsidR="00D05CEE">
        <w:rPr>
          <w:rFonts w:ascii="Sylfaen" w:hAnsi="Sylfaen"/>
          <w:lang w:val="ka-GE"/>
        </w:rPr>
        <w:t>პროცესის</w:t>
      </w:r>
      <w:r>
        <w:rPr>
          <w:rFonts w:ascii="Sylfaen" w:hAnsi="Sylfaen"/>
          <w:lang w:val="ka-GE"/>
        </w:rPr>
        <w:t xml:space="preserve"> კოორდინატორი), </w:t>
      </w:r>
      <w:r w:rsidR="00092CA8" w:rsidRPr="00BD2B8D">
        <w:rPr>
          <w:rFonts w:ascii="Sylfaen" w:eastAsia="Arial Unicode MS" w:hAnsi="Sylfaen" w:cs="Arial Unicode MS"/>
          <w:lang w:val="ka-GE"/>
        </w:rPr>
        <w:t>მოსამზადებელი ეტაპის გავლის შემდეგ, სამუშაო ჯგუფის წევრების დახმარებით თავს უყრის და აანალიზებს კორუფციული რისკების შეფასებ</w:t>
      </w:r>
      <w:r w:rsidR="007C7BF7">
        <w:rPr>
          <w:rFonts w:ascii="Sylfaen" w:eastAsia="Arial Unicode MS" w:hAnsi="Sylfaen" w:cs="Arial Unicode MS"/>
          <w:lang w:val="ka-GE"/>
        </w:rPr>
        <w:t>ისათვის საჭირო</w:t>
      </w:r>
      <w:r w:rsidR="00092CA8" w:rsidRPr="00BD2B8D">
        <w:rPr>
          <w:rFonts w:ascii="Sylfaen" w:eastAsia="Arial Unicode MS" w:hAnsi="Sylfaen" w:cs="Arial Unicode MS"/>
          <w:lang w:val="ka-GE"/>
        </w:rPr>
        <w:t xml:space="preserve"> შიდა თუ გარე დოკუმენტ</w:t>
      </w:r>
      <w:r w:rsidR="007C7BF7">
        <w:rPr>
          <w:rFonts w:ascii="Sylfaen" w:eastAsia="Arial Unicode MS" w:hAnsi="Sylfaen" w:cs="Arial Unicode MS"/>
          <w:lang w:val="ka-GE"/>
        </w:rPr>
        <w:t>ებსა</w:t>
      </w:r>
      <w:r w:rsidR="00092CA8" w:rsidRPr="00BD2B8D">
        <w:rPr>
          <w:rFonts w:ascii="Sylfaen" w:eastAsia="Arial Unicode MS" w:hAnsi="Sylfaen" w:cs="Arial Unicode MS"/>
          <w:lang w:val="ka-GE"/>
        </w:rPr>
        <w:t xml:space="preserve"> და მონაცე</w:t>
      </w:r>
      <w:r w:rsidR="007C7BF7">
        <w:rPr>
          <w:rFonts w:ascii="Sylfaen" w:eastAsia="Arial Unicode MS" w:hAnsi="Sylfaen" w:cs="Arial Unicode MS"/>
          <w:lang w:val="ka-GE"/>
        </w:rPr>
        <w:t>მებს.</w:t>
      </w:r>
    </w:p>
    <w:p w14:paraId="581275E1" w14:textId="77777777" w:rsidR="007C7BF7" w:rsidRDefault="007C7BF7" w:rsidP="00795D61">
      <w:pPr>
        <w:spacing w:line="240" w:lineRule="auto"/>
        <w:jc w:val="both"/>
        <w:rPr>
          <w:rFonts w:ascii="Sylfaen" w:eastAsia="Arial Unicode MS" w:hAnsi="Sylfaen" w:cs="Arial Unicode MS"/>
          <w:lang w:val="ka-GE"/>
        </w:rPr>
      </w:pPr>
    </w:p>
    <w:p w14:paraId="40BB0705" w14:textId="64596436" w:rsidR="00C71D5A" w:rsidRPr="00BD2B8D" w:rsidRDefault="00C71D5A" w:rsidP="00795D61">
      <w:pPr>
        <w:spacing w:line="240" w:lineRule="auto"/>
        <w:jc w:val="both"/>
        <w:rPr>
          <w:rFonts w:ascii="Sylfaen" w:hAnsi="Sylfaen"/>
          <w:lang w:val="ka-GE"/>
        </w:rPr>
      </w:pPr>
      <w:r>
        <w:rPr>
          <w:rFonts w:ascii="Sylfaen" w:eastAsia="Arial Unicode MS" w:hAnsi="Sylfaen" w:cs="Arial Unicode MS"/>
          <w:lang w:val="ka-GE"/>
        </w:rPr>
        <w:t>ი</w:t>
      </w:r>
      <w:r w:rsidR="007C7BF7">
        <w:rPr>
          <w:rFonts w:ascii="Sylfaen" w:eastAsia="Arial Unicode MS" w:hAnsi="Sylfaen" w:cs="Arial Unicode MS"/>
          <w:lang w:val="ka-GE"/>
        </w:rPr>
        <w:t>ნფორმაციი</w:t>
      </w:r>
      <w:r>
        <w:rPr>
          <w:rFonts w:ascii="Sylfaen" w:eastAsia="Arial Unicode MS" w:hAnsi="Sylfaen" w:cs="Arial Unicode MS"/>
          <w:lang w:val="ka-GE"/>
        </w:rPr>
        <w:t xml:space="preserve">ს შესაგროვებლად </w:t>
      </w:r>
      <w:r w:rsidR="00D05CEE">
        <w:rPr>
          <w:rFonts w:ascii="Sylfaen" w:eastAsia="Arial Unicode MS" w:hAnsi="Sylfaen" w:cs="Arial Unicode MS"/>
          <w:lang w:val="ka-GE"/>
        </w:rPr>
        <w:t>საჭიროებისამებრ</w:t>
      </w:r>
      <w:r w:rsidR="007C7BF7">
        <w:rPr>
          <w:rFonts w:ascii="Sylfaen" w:eastAsia="Arial Unicode MS" w:hAnsi="Sylfaen" w:cs="Arial Unicode MS"/>
          <w:lang w:val="ka-GE"/>
        </w:rPr>
        <w:t xml:space="preserve"> გამოიყენება  შემდეგი ინსტრუმენტები: კვლევები, ინტერვიუები, სამუშაო შეხვედრები და ფოკუს ჯგუფები. </w:t>
      </w:r>
    </w:p>
    <w:p w14:paraId="2655F181" w14:textId="77777777" w:rsidR="00650B01" w:rsidRPr="00BD2B8D" w:rsidRDefault="00650B01" w:rsidP="00703E84">
      <w:pPr>
        <w:spacing w:line="240" w:lineRule="auto"/>
        <w:jc w:val="both"/>
        <w:rPr>
          <w:rFonts w:ascii="Sylfaen" w:hAnsi="Sylfaen"/>
          <w:lang w:val="ka-GE"/>
        </w:rPr>
      </w:pPr>
    </w:p>
    <w:p w14:paraId="4A1EB928" w14:textId="21BF68EA"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კორუფციული რისკების გამოსავლენად </w:t>
      </w:r>
      <w:r w:rsidR="00464092">
        <w:rPr>
          <w:rFonts w:ascii="Sylfaen" w:eastAsia="Arial Unicode MS" w:hAnsi="Sylfaen" w:cs="Arial Unicode MS"/>
          <w:lang w:val="ka-GE"/>
        </w:rPr>
        <w:t xml:space="preserve">რეკომენდებულია </w:t>
      </w:r>
      <w:r w:rsidRPr="00BD2B8D">
        <w:rPr>
          <w:rFonts w:ascii="Sylfaen" w:eastAsia="Arial Unicode MS" w:hAnsi="Sylfaen" w:cs="Arial Unicode MS"/>
          <w:lang w:val="ka-GE"/>
        </w:rPr>
        <w:t>შემდეგი დოკუმენტები</w:t>
      </w:r>
      <w:r w:rsidR="00464092">
        <w:rPr>
          <w:rFonts w:ascii="Sylfaen" w:eastAsia="Arial Unicode MS" w:hAnsi="Sylfaen" w:cs="Arial Unicode MS"/>
          <w:lang w:val="ka-GE"/>
        </w:rPr>
        <w:t>ს ანალიზი:</w:t>
      </w:r>
    </w:p>
    <w:p w14:paraId="17B1FE76" w14:textId="77777777" w:rsidR="00650B01" w:rsidRPr="00BD2B8D" w:rsidRDefault="00650B01" w:rsidP="00703E84">
      <w:pPr>
        <w:spacing w:line="240" w:lineRule="auto"/>
        <w:jc w:val="both"/>
        <w:rPr>
          <w:rFonts w:ascii="Sylfaen" w:hAnsi="Sylfaen"/>
          <w:lang w:val="ka-GE"/>
        </w:rPr>
      </w:pPr>
    </w:p>
    <w:p w14:paraId="64A752EE" w14:textId="490020EA" w:rsidR="002C641E" w:rsidRPr="002C641E" w:rsidRDefault="002C641E" w:rsidP="00703E84">
      <w:pPr>
        <w:numPr>
          <w:ilvl w:val="0"/>
          <w:numId w:val="2"/>
        </w:numPr>
        <w:spacing w:line="240" w:lineRule="auto"/>
        <w:jc w:val="both"/>
        <w:rPr>
          <w:rFonts w:ascii="Sylfaen" w:hAnsi="Sylfaen"/>
          <w:lang w:val="ka-GE"/>
        </w:rPr>
      </w:pPr>
      <w:r>
        <w:rPr>
          <w:rFonts w:ascii="Sylfaen" w:hAnsi="Sylfaen"/>
          <w:lang w:val="ka-GE"/>
        </w:rPr>
        <w:t>მერიისა ან/და სამსახურების, ა(ა)იპ-ების თვითშეფასების ანგარიშები;</w:t>
      </w:r>
    </w:p>
    <w:p w14:paraId="227BC0EC" w14:textId="2EC20785" w:rsidR="00650B01" w:rsidRPr="00BD2B8D"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შიდა და გარე აუდიტის ანგარიშები;</w:t>
      </w:r>
    </w:p>
    <w:p w14:paraId="00A4DF3A" w14:textId="57518EF8" w:rsidR="00650B01" w:rsidRPr="00BD2B8D" w:rsidRDefault="00D522EB" w:rsidP="00703E84">
      <w:pPr>
        <w:numPr>
          <w:ilvl w:val="0"/>
          <w:numId w:val="2"/>
        </w:numPr>
        <w:spacing w:line="240" w:lineRule="auto"/>
        <w:jc w:val="both"/>
        <w:rPr>
          <w:rFonts w:ascii="Sylfaen" w:hAnsi="Sylfaen"/>
          <w:lang w:val="ka-GE"/>
        </w:rPr>
      </w:pPr>
      <w:r>
        <w:rPr>
          <w:rFonts w:ascii="Sylfaen" w:eastAsia="Arial Unicode MS" w:hAnsi="Sylfaen" w:cs="Arial Unicode MS"/>
          <w:lang w:val="ka-GE"/>
        </w:rPr>
        <w:t>არა</w:t>
      </w:r>
      <w:r w:rsidR="00D05CEE">
        <w:rPr>
          <w:rFonts w:ascii="Sylfaen" w:eastAsia="Arial Unicode MS" w:hAnsi="Sylfaen" w:cs="Arial Unicode MS"/>
          <w:lang w:val="ka-GE"/>
        </w:rPr>
        <w:t>სა</w:t>
      </w:r>
      <w:r>
        <w:rPr>
          <w:rFonts w:ascii="Sylfaen" w:eastAsia="Arial Unicode MS" w:hAnsi="Sylfaen" w:cs="Arial Unicode MS"/>
          <w:lang w:val="ka-GE"/>
        </w:rPr>
        <w:t>მთავრობო</w:t>
      </w:r>
      <w:r w:rsidR="007C2F74">
        <w:rPr>
          <w:rFonts w:ascii="Sylfaen" w:eastAsia="Arial Unicode MS" w:hAnsi="Sylfaen" w:cs="Arial Unicode MS"/>
          <w:lang w:val="ka-GE"/>
        </w:rPr>
        <w:t xml:space="preserve"> ან საერთაშორისო</w:t>
      </w:r>
      <w:r>
        <w:rPr>
          <w:rFonts w:ascii="Sylfaen" w:eastAsia="Arial Unicode MS" w:hAnsi="Sylfaen" w:cs="Arial Unicode MS"/>
          <w:lang w:val="ka-GE"/>
        </w:rPr>
        <w:t xml:space="preserve"> ორგანიზაციების </w:t>
      </w:r>
      <w:r w:rsidR="00092CA8" w:rsidRPr="00BD2B8D">
        <w:rPr>
          <w:rFonts w:ascii="Sylfaen" w:eastAsia="Arial Unicode MS" w:hAnsi="Sylfaen" w:cs="Arial Unicode MS"/>
          <w:lang w:val="ka-GE"/>
        </w:rPr>
        <w:t>კვლევითი ანგარიშები;</w:t>
      </w:r>
    </w:p>
    <w:p w14:paraId="50145E1B" w14:textId="77777777" w:rsidR="00650B01" w:rsidRPr="00BD2B8D"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საზედამხედველო ორგანოების მიერ მომზადებული შემოწმების ანგარიშები;</w:t>
      </w:r>
    </w:p>
    <w:p w14:paraId="386B07D4" w14:textId="6D3570AB" w:rsidR="00650B01" w:rsidRPr="00BD2B8D"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 xml:space="preserve">სასამართლო გადაწყვეტილებები </w:t>
      </w:r>
      <w:r w:rsidR="00D522EB">
        <w:rPr>
          <w:rFonts w:ascii="Sylfaen" w:eastAsia="Arial Unicode MS" w:hAnsi="Sylfaen" w:cs="Arial Unicode MS"/>
          <w:lang w:val="ka-GE"/>
        </w:rPr>
        <w:t xml:space="preserve">ახალციხის </w:t>
      </w:r>
      <w:r w:rsidRPr="00BD2B8D">
        <w:rPr>
          <w:rFonts w:ascii="Sylfaen" w:eastAsia="Arial Unicode MS" w:hAnsi="Sylfaen" w:cs="Arial Unicode MS"/>
          <w:lang w:val="ka-GE"/>
        </w:rPr>
        <w:t>მუნიციპალიტეტის მერიის სისტემაში მიღებული გადაწყვეტილებების შესახებ;</w:t>
      </w:r>
    </w:p>
    <w:p w14:paraId="7D182308" w14:textId="77777777" w:rsidR="00650B01" w:rsidRPr="00BD2B8D"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მერიის სისტემაში დაფიქსირებული დისციპლინური და კორუფციული შინაარსის დარღვევები;</w:t>
      </w:r>
    </w:p>
    <w:p w14:paraId="2204F400" w14:textId="48C4682B" w:rsidR="00650B01" w:rsidRPr="00875605"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დარღვევებთან დაკავშირებით სხვადასხვა გზებით მიღებული შეტყობინებები და საჩივრები;</w:t>
      </w:r>
    </w:p>
    <w:p w14:paraId="31DD218C" w14:textId="275E7805" w:rsidR="00875605" w:rsidRPr="00A97EEF" w:rsidRDefault="00875605" w:rsidP="00703E84">
      <w:pPr>
        <w:numPr>
          <w:ilvl w:val="0"/>
          <w:numId w:val="2"/>
        </w:numPr>
        <w:spacing w:line="240" w:lineRule="auto"/>
        <w:jc w:val="both"/>
        <w:rPr>
          <w:rFonts w:ascii="Sylfaen" w:hAnsi="Sylfaen"/>
          <w:lang w:val="ka-GE"/>
        </w:rPr>
      </w:pPr>
      <w:r>
        <w:rPr>
          <w:rFonts w:ascii="Sylfaen" w:eastAsia="Arial Unicode MS" w:hAnsi="Sylfaen" w:cs="Arial Unicode MS"/>
          <w:lang w:val="ka-GE"/>
        </w:rPr>
        <w:t>შესყიდვების სააგენტოს, კონკურენციის სააგენტოს, საჯარო სამსახურის ბიუროსა და სახალხო დამცველის ანგარიშები (ახალციხის მუნიციპალიტეტის საქმიანობის სხვადასხვა მიმართულებით შეფასების ნაწილში, ასეთის არსებობის შემთხვევაში)</w:t>
      </w:r>
      <w:r w:rsidR="00A97EEF">
        <w:rPr>
          <w:rFonts w:ascii="Sylfaen" w:eastAsia="Arial Unicode MS" w:hAnsi="Sylfaen" w:cs="Arial Unicode MS"/>
          <w:lang w:val="ka-GE"/>
        </w:rPr>
        <w:t>;</w:t>
      </w:r>
    </w:p>
    <w:p w14:paraId="6E2F2B5C" w14:textId="54665797" w:rsidR="00A97EEF" w:rsidRPr="00BD2B8D" w:rsidRDefault="00A97EEF" w:rsidP="00703E84">
      <w:pPr>
        <w:numPr>
          <w:ilvl w:val="0"/>
          <w:numId w:val="2"/>
        </w:numPr>
        <w:spacing w:line="240" w:lineRule="auto"/>
        <w:jc w:val="both"/>
        <w:rPr>
          <w:rFonts w:ascii="Sylfaen" w:hAnsi="Sylfaen"/>
          <w:lang w:val="ka-GE"/>
        </w:rPr>
      </w:pPr>
      <w:r>
        <w:rPr>
          <w:rFonts w:ascii="Sylfaen" w:eastAsia="Arial Unicode MS" w:hAnsi="Sylfaen" w:cs="Arial Unicode MS"/>
          <w:lang w:val="ka-GE"/>
        </w:rPr>
        <w:t xml:space="preserve">საქართველოს ანტიკორუფციული და საჯარო მმართველობის </w:t>
      </w:r>
      <w:r w:rsidR="00D05CEE">
        <w:rPr>
          <w:rFonts w:ascii="Sylfaen" w:eastAsia="Arial Unicode MS" w:hAnsi="Sylfaen" w:cs="Arial Unicode MS"/>
          <w:lang w:val="ka-GE"/>
        </w:rPr>
        <w:t>განმსაზღვრელი</w:t>
      </w:r>
      <w:r>
        <w:rPr>
          <w:rFonts w:ascii="Sylfaen" w:eastAsia="Arial Unicode MS" w:hAnsi="Sylfaen" w:cs="Arial Unicode MS"/>
          <w:lang w:val="ka-GE"/>
        </w:rPr>
        <w:t xml:space="preserve"> დოკუმენტები;</w:t>
      </w:r>
    </w:p>
    <w:p w14:paraId="331174D9" w14:textId="77777777" w:rsidR="00650B01" w:rsidRPr="00BD2B8D" w:rsidRDefault="00092CA8" w:rsidP="00703E84">
      <w:pPr>
        <w:numPr>
          <w:ilvl w:val="0"/>
          <w:numId w:val="2"/>
        </w:numPr>
        <w:spacing w:line="240" w:lineRule="auto"/>
        <w:jc w:val="both"/>
        <w:rPr>
          <w:rFonts w:ascii="Sylfaen" w:hAnsi="Sylfaen"/>
          <w:lang w:val="ka-GE"/>
        </w:rPr>
      </w:pPr>
      <w:r w:rsidRPr="00BD2B8D">
        <w:rPr>
          <w:rFonts w:ascii="Sylfaen" w:eastAsia="Arial Unicode MS" w:hAnsi="Sylfaen" w:cs="Arial Unicode MS"/>
          <w:lang w:val="ka-GE"/>
        </w:rPr>
        <w:t>მედიაში გაჟღერებული ინფორმაცია.</w:t>
      </w:r>
    </w:p>
    <w:p w14:paraId="3FBC824C" w14:textId="77777777" w:rsidR="00650B01" w:rsidRPr="00BD2B8D" w:rsidRDefault="00650B01" w:rsidP="00703E84">
      <w:pPr>
        <w:spacing w:line="240" w:lineRule="auto"/>
        <w:jc w:val="both"/>
        <w:rPr>
          <w:rFonts w:ascii="Sylfaen" w:hAnsi="Sylfaen"/>
          <w:lang w:val="ka-GE"/>
        </w:rPr>
      </w:pPr>
    </w:p>
    <w:p w14:paraId="3DDF72CE"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რისკების გამოვლენა-ანალიზის პროცესის განუყოფელი ნაწილია </w:t>
      </w:r>
      <w:r w:rsidRPr="00BD2B8D">
        <w:rPr>
          <w:rFonts w:ascii="Sylfaen" w:eastAsia="Arial Unicode MS" w:hAnsi="Sylfaen" w:cs="Arial Unicode MS"/>
          <w:b/>
          <w:lang w:val="ka-GE"/>
        </w:rPr>
        <w:t>არსებული რეგულაციების</w:t>
      </w:r>
      <w:r w:rsidRPr="00BD2B8D">
        <w:rPr>
          <w:rFonts w:ascii="Sylfaen" w:eastAsia="Arial Unicode MS" w:hAnsi="Sylfaen" w:cs="Arial Unicode MS"/>
          <w:lang w:val="ka-GE"/>
        </w:rPr>
        <w:t xml:space="preserve"> შესწავლა და გაანალიზება კორუფციული რისკების შემცველობის კუთხით. </w:t>
      </w:r>
    </w:p>
    <w:p w14:paraId="40441078" w14:textId="77777777" w:rsidR="00650B01" w:rsidRPr="00BD2B8D" w:rsidRDefault="00650B01" w:rsidP="00703E84">
      <w:pPr>
        <w:spacing w:line="240" w:lineRule="auto"/>
        <w:jc w:val="both"/>
        <w:rPr>
          <w:rFonts w:ascii="Sylfaen" w:hAnsi="Sylfaen"/>
          <w:lang w:val="ka-GE"/>
        </w:rPr>
      </w:pPr>
    </w:p>
    <w:p w14:paraId="0E3897F3"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საჭირო ინფორმაციის შეგროვების მიზნით პროცესის კოორდინატორი და სამუშაო ჯგუფი იყენებენ </w:t>
      </w:r>
      <w:r w:rsidRPr="00BD2B8D">
        <w:rPr>
          <w:rFonts w:ascii="Sylfaen" w:eastAsia="Arial Unicode MS" w:hAnsi="Sylfaen" w:cs="Arial Unicode MS"/>
          <w:b/>
          <w:lang w:val="ka-GE"/>
        </w:rPr>
        <w:t>საორიენტაციო კითხვარს</w:t>
      </w:r>
      <w:r w:rsidRPr="00BD2B8D">
        <w:rPr>
          <w:rFonts w:ascii="Sylfaen" w:eastAsia="Arial Unicode MS" w:hAnsi="Sylfaen" w:cs="Arial Unicode MS"/>
          <w:lang w:val="ka-GE"/>
        </w:rPr>
        <w:t xml:space="preserve"> (იხ. დანართი #1). კითხვარი მოიცავს მრავალ შეკითხვას კორუფციული დარღვევების მხრივ მოწყვლადი სფეროების შესახებ და იძლევა იმის საშუალებას, რომ შემფასებლებმა დაინახონ გამოწვევები და დამატებითი რესურსები შეფასების ნაწილში სწორედ ამ კუთხით მიმართონ. </w:t>
      </w:r>
    </w:p>
    <w:p w14:paraId="59D5959B" w14:textId="77777777" w:rsidR="00650B01" w:rsidRPr="00BD2B8D" w:rsidRDefault="00650B01" w:rsidP="00703E84">
      <w:pPr>
        <w:spacing w:line="240" w:lineRule="auto"/>
        <w:jc w:val="both"/>
        <w:rPr>
          <w:rFonts w:ascii="Sylfaen" w:hAnsi="Sylfaen"/>
          <w:lang w:val="ka-GE"/>
        </w:rPr>
      </w:pPr>
    </w:p>
    <w:p w14:paraId="71D94448" w14:textId="700CE461" w:rsidR="00650B01" w:rsidRDefault="00092CA8" w:rsidP="00703E84">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ინფორმაციის მოძიების ეტაპის გავლის შემდეგ პროცესის კოორდინატორი და სამუშაო ჯგუფი ავლენენ მომეტებული კორუფციული რისკების შემცველ სფეროებს და მათ მეტ ყურადღებას უთმობენ რისკების გამოვლენა-შეფასების დროს.</w:t>
      </w:r>
    </w:p>
    <w:p w14:paraId="39A2452A" w14:textId="77777777" w:rsidR="007C7BF7" w:rsidRPr="00BD2B8D" w:rsidRDefault="007C7BF7" w:rsidP="00703E84">
      <w:pPr>
        <w:spacing w:line="240" w:lineRule="auto"/>
        <w:jc w:val="both"/>
        <w:rPr>
          <w:rFonts w:ascii="Sylfaen" w:hAnsi="Sylfaen"/>
          <w:lang w:val="ka-GE"/>
        </w:rPr>
      </w:pPr>
    </w:p>
    <w:p w14:paraId="7E85E39F" w14:textId="77777777" w:rsidR="00650B01" w:rsidRPr="00703E84" w:rsidRDefault="00092CA8" w:rsidP="00EC4D9E">
      <w:pPr>
        <w:pStyle w:val="Heading2"/>
        <w:spacing w:before="0" w:after="0"/>
        <w:rPr>
          <w:rFonts w:ascii="Sylfaen" w:hAnsi="Sylfaen"/>
          <w:b/>
          <w:bCs/>
          <w:sz w:val="24"/>
          <w:szCs w:val="24"/>
          <w:lang w:val="ka-GE"/>
        </w:rPr>
      </w:pPr>
      <w:bookmarkStart w:id="5" w:name="_Toc77958172"/>
      <w:r w:rsidRPr="00703E84">
        <w:rPr>
          <w:rFonts w:ascii="Sylfaen" w:hAnsi="Sylfaen" w:cs="Sylfaen"/>
          <w:b/>
          <w:bCs/>
          <w:sz w:val="24"/>
          <w:szCs w:val="24"/>
          <w:lang w:val="ka-GE"/>
        </w:rPr>
        <w:t>ბ</w:t>
      </w:r>
      <w:r w:rsidRPr="00703E84">
        <w:rPr>
          <w:rFonts w:ascii="Sylfaen" w:hAnsi="Sylfaen"/>
          <w:b/>
          <w:bCs/>
          <w:sz w:val="24"/>
          <w:szCs w:val="24"/>
          <w:lang w:val="ka-GE"/>
        </w:rPr>
        <w:t xml:space="preserve">) </w:t>
      </w:r>
      <w:r w:rsidRPr="00703E84">
        <w:rPr>
          <w:rFonts w:ascii="Sylfaen" w:hAnsi="Sylfaen" w:cs="Sylfaen"/>
          <w:b/>
          <w:bCs/>
          <w:sz w:val="24"/>
          <w:szCs w:val="24"/>
          <w:lang w:val="ka-GE"/>
        </w:rPr>
        <w:t>რისკების</w:t>
      </w:r>
      <w:r w:rsidRPr="00703E84">
        <w:rPr>
          <w:rFonts w:ascii="Sylfaen" w:hAnsi="Sylfaen"/>
          <w:b/>
          <w:bCs/>
          <w:sz w:val="24"/>
          <w:szCs w:val="24"/>
          <w:lang w:val="ka-GE"/>
        </w:rPr>
        <w:t xml:space="preserve"> </w:t>
      </w:r>
      <w:r w:rsidRPr="00703E84">
        <w:rPr>
          <w:rFonts w:ascii="Sylfaen" w:hAnsi="Sylfaen" w:cs="Sylfaen"/>
          <w:b/>
          <w:bCs/>
          <w:sz w:val="24"/>
          <w:szCs w:val="24"/>
          <w:lang w:val="ka-GE"/>
        </w:rPr>
        <w:t>გამოვლენა</w:t>
      </w:r>
      <w:bookmarkEnd w:id="5"/>
    </w:p>
    <w:p w14:paraId="79B4ED68" w14:textId="4D3E844E" w:rsidR="00650B01" w:rsidRDefault="00092CA8" w:rsidP="00EC4D9E">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 xml:space="preserve">წინა ეტაპზე შეგროვებული </w:t>
      </w:r>
      <w:r w:rsidR="00EC4D9E">
        <w:rPr>
          <w:rFonts w:ascii="Sylfaen" w:eastAsia="Arial Unicode MS" w:hAnsi="Sylfaen" w:cs="Arial Unicode MS"/>
          <w:lang w:val="ka-GE"/>
        </w:rPr>
        <w:t>მასალიდან პროცესის</w:t>
      </w:r>
      <w:r w:rsidRPr="00BD2B8D">
        <w:rPr>
          <w:rFonts w:ascii="Sylfaen" w:eastAsia="Arial Unicode MS" w:hAnsi="Sylfaen" w:cs="Arial Unicode MS"/>
          <w:lang w:val="ka-GE"/>
        </w:rPr>
        <w:t xml:space="preserve"> კოორდინატორი და სამუშაო ჯგუფი ავლენენ შემდეგი 2 კატეგორიის ინფორმაციას და ეს ინფორმაცია სამუშაო რეჟიმში შეჰყავთ კორუფც</w:t>
      </w:r>
      <w:r w:rsidR="00D426C1">
        <w:rPr>
          <w:rFonts w:ascii="Sylfaen" w:eastAsia="Arial Unicode MS" w:hAnsi="Sylfaen" w:cs="Arial Unicode MS"/>
          <w:lang w:val="ka-GE"/>
        </w:rPr>
        <w:t xml:space="preserve">იული რისკების </w:t>
      </w:r>
      <w:r w:rsidRPr="00BD2B8D">
        <w:rPr>
          <w:rFonts w:ascii="Sylfaen" w:eastAsia="Arial Unicode MS" w:hAnsi="Sylfaen" w:cs="Arial Unicode MS"/>
          <w:lang w:val="ka-GE"/>
        </w:rPr>
        <w:t>რეესტრის სპეციალურ დოკუმენტში (იხ. დანართი #</w:t>
      </w:r>
      <w:r w:rsidR="004644BA">
        <w:rPr>
          <w:rFonts w:ascii="Sylfaen" w:eastAsia="Arial Unicode MS" w:hAnsi="Sylfaen" w:cs="Arial Unicode MS"/>
          <w:lang w:val="ka-GE"/>
        </w:rPr>
        <w:t>2</w:t>
      </w:r>
      <w:r w:rsidRPr="00BD2B8D">
        <w:rPr>
          <w:rFonts w:ascii="Sylfaen" w:eastAsia="Arial Unicode MS" w:hAnsi="Sylfaen" w:cs="Arial Unicode MS"/>
          <w:lang w:val="ka-GE"/>
        </w:rPr>
        <w:t xml:space="preserve">): </w:t>
      </w:r>
    </w:p>
    <w:p w14:paraId="72668152" w14:textId="77777777" w:rsidR="008D5E25" w:rsidRPr="00BD2B8D" w:rsidRDefault="008D5E25" w:rsidP="00EC4D9E">
      <w:pPr>
        <w:spacing w:line="240" w:lineRule="auto"/>
        <w:jc w:val="both"/>
        <w:rPr>
          <w:rFonts w:ascii="Sylfaen" w:hAnsi="Sylfaen"/>
          <w:lang w:val="ka-GE"/>
        </w:rPr>
      </w:pPr>
    </w:p>
    <w:p w14:paraId="24E56BE3" w14:textId="3F61CD24" w:rsidR="00650B01" w:rsidRPr="00BD2B8D" w:rsidRDefault="00092CA8" w:rsidP="00703E84">
      <w:pPr>
        <w:numPr>
          <w:ilvl w:val="0"/>
          <w:numId w:val="5"/>
        </w:numPr>
        <w:spacing w:line="240" w:lineRule="auto"/>
        <w:jc w:val="both"/>
        <w:rPr>
          <w:rFonts w:ascii="Sylfaen" w:hAnsi="Sylfaen"/>
          <w:lang w:val="ka-GE"/>
        </w:rPr>
      </w:pPr>
      <w:r w:rsidRPr="00BD2B8D">
        <w:rPr>
          <w:rFonts w:ascii="Sylfaen" w:eastAsia="Arial Unicode MS" w:hAnsi="Sylfaen" w:cs="Arial Unicode MS"/>
          <w:lang w:val="ka-GE"/>
        </w:rPr>
        <w:t xml:space="preserve">ნებისმიერი სახის </w:t>
      </w:r>
      <w:r w:rsidRPr="00BD2B8D">
        <w:rPr>
          <w:rFonts w:ascii="Sylfaen" w:eastAsia="Arial Unicode MS" w:hAnsi="Sylfaen" w:cs="Arial Unicode MS"/>
          <w:u w:val="single"/>
          <w:lang w:val="ka-GE"/>
        </w:rPr>
        <w:t>კორუფციული შინაარსის დარღვევა</w:t>
      </w:r>
      <w:r w:rsidRPr="00BD2B8D">
        <w:rPr>
          <w:rFonts w:ascii="Sylfaen" w:eastAsia="Arial Unicode MS" w:hAnsi="Sylfaen" w:cs="Arial Unicode MS"/>
          <w:lang w:val="ka-GE"/>
        </w:rPr>
        <w:t xml:space="preserve">, რომელსაც ჰქონდა ადგილი წარსულში მერიის სისტემაში ან რომელიც თეორიულად შეიძლება </w:t>
      </w:r>
      <w:r w:rsidRPr="004644BA">
        <w:rPr>
          <w:rFonts w:ascii="Sylfaen" w:eastAsia="Arial Unicode MS" w:hAnsi="Sylfaen" w:cs="Arial Unicode MS"/>
          <w:lang w:val="ka-GE"/>
        </w:rPr>
        <w:t>მოხდეს. ასეთი შემთხვევები უნდა დაჯგუფდეს შინაარსის მიხედვით და აღირიცხოს კორუფციული სქემის მხრივ იდენტური შემთხვევების რაოდენობა, მათ მიერ გა</w:t>
      </w:r>
      <w:r w:rsidRPr="00BD2B8D">
        <w:rPr>
          <w:rFonts w:ascii="Sylfaen" w:eastAsia="Arial Unicode MS" w:hAnsi="Sylfaen" w:cs="Arial Unicode MS"/>
          <w:lang w:val="ka-GE"/>
        </w:rPr>
        <w:t xml:space="preserve">მოწვეული ზიანი და მათზე რეაგირების პროცესი. </w:t>
      </w:r>
      <w:r w:rsidRPr="00BD2B8D">
        <w:rPr>
          <w:rFonts w:ascii="Sylfaen" w:eastAsia="Arial Unicode MS" w:hAnsi="Sylfaen" w:cs="Arial Unicode MS"/>
          <w:b/>
          <w:lang w:val="ka-GE"/>
        </w:rPr>
        <w:t>სწორედ ამ დარღვევებიდან გამომდინარეობს კონკრეტული კორუფციული რისკები</w:t>
      </w:r>
      <w:r w:rsidRPr="00BD2B8D">
        <w:rPr>
          <w:rFonts w:ascii="Sylfaen" w:eastAsia="Arial Unicode MS" w:hAnsi="Sylfaen" w:cs="Arial Unicode MS"/>
          <w:lang w:val="ka-GE"/>
        </w:rPr>
        <w:t xml:space="preserve"> (იხ. დანართი #</w:t>
      </w:r>
      <w:r w:rsidR="004644BA">
        <w:rPr>
          <w:rFonts w:ascii="Sylfaen" w:eastAsia="Arial Unicode MS" w:hAnsi="Sylfaen" w:cs="Arial Unicode MS"/>
          <w:lang w:val="ka-GE"/>
        </w:rPr>
        <w:t>2</w:t>
      </w:r>
      <w:r w:rsidRPr="00BD2B8D">
        <w:rPr>
          <w:rFonts w:ascii="Sylfaen" w:eastAsia="Arial Unicode MS" w:hAnsi="Sylfaen" w:cs="Arial Unicode MS"/>
          <w:lang w:val="ka-GE"/>
        </w:rPr>
        <w:t xml:space="preserve"> - რისკების რეესტრში მოცემული მაგალითი).</w:t>
      </w:r>
    </w:p>
    <w:p w14:paraId="1068A029" w14:textId="77777777" w:rsidR="00650B01" w:rsidRPr="00BD2B8D" w:rsidRDefault="00650B01" w:rsidP="00703E84">
      <w:pPr>
        <w:spacing w:line="240" w:lineRule="auto"/>
        <w:ind w:left="720"/>
        <w:jc w:val="both"/>
        <w:rPr>
          <w:rFonts w:ascii="Sylfaen" w:hAnsi="Sylfaen"/>
          <w:lang w:val="ka-GE"/>
        </w:rPr>
      </w:pPr>
    </w:p>
    <w:p w14:paraId="18D4FD51" w14:textId="77777777" w:rsidR="00650B01" w:rsidRPr="00BD2B8D" w:rsidRDefault="00092CA8" w:rsidP="00703E84">
      <w:pPr>
        <w:numPr>
          <w:ilvl w:val="0"/>
          <w:numId w:val="5"/>
        </w:numPr>
        <w:spacing w:line="240" w:lineRule="auto"/>
        <w:jc w:val="both"/>
        <w:rPr>
          <w:rFonts w:ascii="Sylfaen" w:hAnsi="Sylfaen"/>
          <w:lang w:val="ka-GE"/>
        </w:rPr>
      </w:pPr>
      <w:r w:rsidRPr="00BD2B8D">
        <w:rPr>
          <w:rFonts w:ascii="Sylfaen" w:eastAsia="Arial Unicode MS" w:hAnsi="Sylfaen" w:cs="Arial Unicode MS"/>
          <w:lang w:val="ka-GE"/>
        </w:rPr>
        <w:t xml:space="preserve">მას შემდეგ, რაც პირველი პუნქტის ფარგლებში შეგროვებული კორუფციული შინაარსის მომხდარი და პოტენციური დარღვევები ჩამოყალიბდება კორუფციული რისკების სახით, თითოეული რისკის შემთხვევაში უნდა გამოვლინდეს </w:t>
      </w:r>
      <w:r w:rsidRPr="00BD2B8D">
        <w:rPr>
          <w:rFonts w:ascii="Sylfaen" w:eastAsia="Arial Unicode MS" w:hAnsi="Sylfaen" w:cs="Arial Unicode MS"/>
          <w:u w:val="single"/>
          <w:lang w:val="ka-GE"/>
        </w:rPr>
        <w:t>გამომწვევი მიზეზი/ები</w:t>
      </w:r>
      <w:r w:rsidRPr="00BD2B8D">
        <w:rPr>
          <w:rFonts w:ascii="Sylfaen" w:eastAsia="Arial Unicode MS" w:hAnsi="Sylfaen" w:cs="Arial Unicode MS"/>
          <w:lang w:val="ka-GE"/>
        </w:rPr>
        <w:t xml:space="preserve">. მიზეზები შესაძლოა იყოს დაკავშირებული როგორც კანონმდებლობის ისე მისი აღსრულების სისუსტესთან, თანამშრომელთა ცნობიერების დაბალ დონესთან, კონტროლის მექანიზმების სისუსტესთან და ასე შემდეგ.  </w:t>
      </w:r>
    </w:p>
    <w:p w14:paraId="3E06DDA6" w14:textId="77777777" w:rsidR="00650B01" w:rsidRPr="00BD2B8D" w:rsidRDefault="00650B01" w:rsidP="00703E84">
      <w:pPr>
        <w:spacing w:line="240" w:lineRule="auto"/>
        <w:jc w:val="both"/>
        <w:rPr>
          <w:rFonts w:ascii="Sylfaen" w:hAnsi="Sylfaen"/>
          <w:lang w:val="ka-GE"/>
        </w:rPr>
      </w:pPr>
    </w:p>
    <w:p w14:paraId="2871FF40"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ამის შემდეგ, გამოვლენილი </w:t>
      </w:r>
      <w:r w:rsidRPr="00BD2B8D">
        <w:rPr>
          <w:rFonts w:ascii="Sylfaen" w:eastAsia="Arial Unicode MS" w:hAnsi="Sylfaen" w:cs="Arial Unicode MS"/>
          <w:u w:val="single"/>
          <w:lang w:val="ka-GE"/>
        </w:rPr>
        <w:t>კორუფციული რისკები</w:t>
      </w:r>
      <w:r w:rsidRPr="00BD2B8D">
        <w:rPr>
          <w:rFonts w:ascii="Sylfaen" w:eastAsia="Arial Unicode MS" w:hAnsi="Sylfaen" w:cs="Arial Unicode MS"/>
          <w:lang w:val="ka-GE"/>
        </w:rPr>
        <w:t xml:space="preserve"> ასევე უნდა დაჯგუფდეს კატეგორიების მიხედვით, რათა გამარტივდეს მათი შემდგომი მართვა. მაგალითად:</w:t>
      </w:r>
    </w:p>
    <w:p w14:paraId="3859FAD7" w14:textId="77777777" w:rsidR="00650B01" w:rsidRPr="00BD2B8D" w:rsidRDefault="00650B01" w:rsidP="00703E84">
      <w:pPr>
        <w:spacing w:line="240" w:lineRule="auto"/>
        <w:ind w:left="720"/>
        <w:jc w:val="both"/>
        <w:rPr>
          <w:rFonts w:ascii="Sylfaen" w:hAnsi="Sylfaen"/>
          <w:lang w:val="ka-GE"/>
        </w:rPr>
      </w:pPr>
    </w:p>
    <w:p w14:paraId="6EF8D39C"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 xml:space="preserve">ნეპოტიზმი და ფავორიტიზმი; </w:t>
      </w:r>
    </w:p>
    <w:p w14:paraId="5ADAE8C7"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ინტერესთა შეუთავსებლობა;</w:t>
      </w:r>
    </w:p>
    <w:p w14:paraId="1B2103B8"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თანამდებობრივი შეუთავსებლობა;</w:t>
      </w:r>
    </w:p>
    <w:p w14:paraId="5C98731F"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ქრთამის აღება;</w:t>
      </w:r>
    </w:p>
    <w:p w14:paraId="5F855ED3"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თანამდებობასთან დაკავშირებული კორუფციული დარღვევა;</w:t>
      </w:r>
    </w:p>
    <w:p w14:paraId="1A93BA71"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სამსახურებრივი მდგომარეობის პირადი ინტერესებისთვის გამოყენება;</w:t>
      </w:r>
    </w:p>
    <w:p w14:paraId="30644935"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საჯარო რესურსების პირადი ინტერესებისთვის გამოყენება;</w:t>
      </w:r>
    </w:p>
    <w:p w14:paraId="12594D06"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ეთიკისა და კეთილსინდისიერების ნორმების დარღვევა;</w:t>
      </w:r>
    </w:p>
    <w:p w14:paraId="06EC9FB2"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ადმინისტრაციული რესურსის გამოყენება;</w:t>
      </w:r>
    </w:p>
    <w:p w14:paraId="3EB73233"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ამომრჩევლის მოსყიდვა;</w:t>
      </w:r>
    </w:p>
    <w:p w14:paraId="150DB3C2"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კორუფციისადმი მოწყვლადი სფეროები: სახელმწიფო შესყიდვები, ინფრასტრუქტურული პროექტები, ლიცენზიების/ნებართვების გაცემა;</w:t>
      </w:r>
    </w:p>
    <w:p w14:paraId="49B5DC2A" w14:textId="77777777" w:rsidR="00650B01" w:rsidRPr="00BD2B8D" w:rsidRDefault="00092CA8" w:rsidP="00703E84">
      <w:pPr>
        <w:numPr>
          <w:ilvl w:val="0"/>
          <w:numId w:val="6"/>
        </w:numPr>
        <w:spacing w:line="240" w:lineRule="auto"/>
        <w:jc w:val="both"/>
        <w:rPr>
          <w:rFonts w:ascii="Sylfaen" w:hAnsi="Sylfaen"/>
          <w:lang w:val="ka-GE"/>
        </w:rPr>
      </w:pPr>
      <w:r w:rsidRPr="00BD2B8D">
        <w:rPr>
          <w:rFonts w:ascii="Sylfaen" w:eastAsia="Arial Unicode MS" w:hAnsi="Sylfaen" w:cs="Arial Unicode MS"/>
          <w:lang w:val="ka-GE"/>
        </w:rPr>
        <w:t>კონტროლისა და ზედამხედველობის ფუნქციები.</w:t>
      </w:r>
    </w:p>
    <w:p w14:paraId="60CC040F" w14:textId="77777777" w:rsidR="00650B01" w:rsidRPr="00BD2B8D" w:rsidRDefault="00650B01" w:rsidP="00703E84">
      <w:pPr>
        <w:spacing w:line="240" w:lineRule="auto"/>
        <w:jc w:val="both"/>
        <w:rPr>
          <w:rFonts w:ascii="Sylfaen" w:hAnsi="Sylfaen"/>
          <w:lang w:val="ka-GE"/>
        </w:rPr>
      </w:pPr>
    </w:p>
    <w:p w14:paraId="0DC49443" w14:textId="10DCC769"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ამ ეტაპზე გამოვლენილი თითოეული რისკისთვის ასევე უნდა განისაზღვროს მისი </w:t>
      </w:r>
      <w:r w:rsidRPr="00BD2B8D">
        <w:rPr>
          <w:rFonts w:ascii="Sylfaen" w:eastAsia="Arial Unicode MS" w:hAnsi="Sylfaen" w:cs="Arial Unicode MS"/>
          <w:b/>
          <w:lang w:val="ka-GE"/>
        </w:rPr>
        <w:t>გავრცელების არეალი</w:t>
      </w:r>
      <w:r w:rsidRPr="00BD2B8D">
        <w:rPr>
          <w:rFonts w:ascii="Sylfaen" w:eastAsia="Arial Unicode MS" w:hAnsi="Sylfaen" w:cs="Arial Unicode MS"/>
          <w:lang w:val="ka-GE"/>
        </w:rPr>
        <w:t xml:space="preserve"> (იხ. დანართი #</w:t>
      </w:r>
      <w:r w:rsidR="004644BA">
        <w:rPr>
          <w:rFonts w:ascii="Sylfaen" w:eastAsia="Arial Unicode MS" w:hAnsi="Sylfaen" w:cs="Arial Unicode MS"/>
          <w:lang w:val="ka-GE"/>
        </w:rPr>
        <w:t>2</w:t>
      </w:r>
      <w:r w:rsidRPr="00BD2B8D">
        <w:rPr>
          <w:rFonts w:ascii="Sylfaen" w:eastAsia="Arial Unicode MS" w:hAnsi="Sylfaen" w:cs="Arial Unicode MS"/>
          <w:lang w:val="ka-GE"/>
        </w:rPr>
        <w:t>), სხვა სიტყვებით, ვის შეიძლება დაუკავშირდეს კონკრეტული რისკი: მერიის ხელმძღვანელ პირებს, მერიის შიდა სტრუქტურული ერთეულებს თუ მერიის დაქვემდებარებაში არსებულ იურიდიულ პირებს.</w:t>
      </w:r>
    </w:p>
    <w:p w14:paraId="49787587" w14:textId="77777777" w:rsidR="00650B01" w:rsidRPr="00BD2B8D" w:rsidRDefault="00650B01" w:rsidP="00703E84">
      <w:pPr>
        <w:spacing w:line="240" w:lineRule="auto"/>
        <w:jc w:val="both"/>
        <w:rPr>
          <w:rFonts w:ascii="Sylfaen" w:hAnsi="Sylfaen"/>
          <w:lang w:val="ka-GE"/>
        </w:rPr>
      </w:pPr>
    </w:p>
    <w:p w14:paraId="2D4195CF" w14:textId="77777777" w:rsidR="00650B01" w:rsidRPr="00703E84" w:rsidRDefault="00092CA8" w:rsidP="00712F0B">
      <w:pPr>
        <w:pStyle w:val="Heading2"/>
        <w:spacing w:before="0" w:after="0"/>
        <w:rPr>
          <w:rFonts w:ascii="Sylfaen" w:hAnsi="Sylfaen"/>
          <w:b/>
          <w:bCs/>
          <w:sz w:val="24"/>
          <w:szCs w:val="24"/>
          <w:lang w:val="ka-GE"/>
        </w:rPr>
      </w:pPr>
      <w:bookmarkStart w:id="6" w:name="_Toc77958173"/>
      <w:r w:rsidRPr="00703E84">
        <w:rPr>
          <w:rFonts w:ascii="Sylfaen" w:hAnsi="Sylfaen" w:cs="Sylfaen"/>
          <w:b/>
          <w:bCs/>
          <w:sz w:val="24"/>
          <w:szCs w:val="24"/>
          <w:lang w:val="ka-GE"/>
        </w:rPr>
        <w:lastRenderedPageBreak/>
        <w:t>გ</w:t>
      </w:r>
      <w:r w:rsidRPr="00703E84">
        <w:rPr>
          <w:rFonts w:ascii="Sylfaen" w:hAnsi="Sylfaen"/>
          <w:b/>
          <w:bCs/>
          <w:sz w:val="24"/>
          <w:szCs w:val="24"/>
          <w:lang w:val="ka-GE"/>
        </w:rPr>
        <w:t xml:space="preserve">) </w:t>
      </w:r>
      <w:r w:rsidRPr="00703E84">
        <w:rPr>
          <w:rFonts w:ascii="Sylfaen" w:hAnsi="Sylfaen" w:cs="Sylfaen"/>
          <w:b/>
          <w:bCs/>
          <w:sz w:val="24"/>
          <w:szCs w:val="24"/>
          <w:lang w:val="ka-GE"/>
        </w:rPr>
        <w:t>რისკების</w:t>
      </w:r>
      <w:r w:rsidRPr="00703E84">
        <w:rPr>
          <w:rFonts w:ascii="Sylfaen" w:hAnsi="Sylfaen"/>
          <w:b/>
          <w:bCs/>
          <w:sz w:val="24"/>
          <w:szCs w:val="24"/>
          <w:lang w:val="ka-GE"/>
        </w:rPr>
        <w:t xml:space="preserve"> </w:t>
      </w:r>
      <w:r w:rsidRPr="00703E84">
        <w:rPr>
          <w:rFonts w:ascii="Sylfaen" w:hAnsi="Sylfaen" w:cs="Sylfaen"/>
          <w:b/>
          <w:bCs/>
          <w:sz w:val="24"/>
          <w:szCs w:val="24"/>
          <w:lang w:val="ka-GE"/>
        </w:rPr>
        <w:t>შეფასება</w:t>
      </w:r>
      <w:r w:rsidRPr="00703E84">
        <w:rPr>
          <w:rFonts w:ascii="Sylfaen" w:hAnsi="Sylfaen"/>
          <w:b/>
          <w:bCs/>
          <w:sz w:val="24"/>
          <w:szCs w:val="24"/>
          <w:lang w:val="ka-GE"/>
        </w:rPr>
        <w:t xml:space="preserve"> </w:t>
      </w:r>
      <w:r w:rsidRPr="00703E84">
        <w:rPr>
          <w:rFonts w:ascii="Sylfaen" w:hAnsi="Sylfaen" w:cs="Sylfaen"/>
          <w:b/>
          <w:bCs/>
          <w:sz w:val="24"/>
          <w:szCs w:val="24"/>
          <w:lang w:val="ka-GE"/>
        </w:rPr>
        <w:t>და</w:t>
      </w:r>
      <w:r w:rsidRPr="00703E84">
        <w:rPr>
          <w:rFonts w:ascii="Sylfaen" w:hAnsi="Sylfaen"/>
          <w:b/>
          <w:bCs/>
          <w:sz w:val="24"/>
          <w:szCs w:val="24"/>
          <w:lang w:val="ka-GE"/>
        </w:rPr>
        <w:t xml:space="preserve"> </w:t>
      </w:r>
      <w:r w:rsidRPr="00703E84">
        <w:rPr>
          <w:rFonts w:ascii="Sylfaen" w:hAnsi="Sylfaen" w:cs="Sylfaen"/>
          <w:b/>
          <w:bCs/>
          <w:sz w:val="24"/>
          <w:szCs w:val="24"/>
          <w:lang w:val="ka-GE"/>
        </w:rPr>
        <w:t>დახარისხება</w:t>
      </w:r>
      <w:bookmarkEnd w:id="6"/>
    </w:p>
    <w:p w14:paraId="1952AB6E" w14:textId="77777777" w:rsidR="00650B01" w:rsidRPr="00BD2B8D" w:rsidRDefault="00092CA8" w:rsidP="00712F0B">
      <w:pPr>
        <w:spacing w:line="240" w:lineRule="auto"/>
        <w:jc w:val="both"/>
        <w:rPr>
          <w:rFonts w:ascii="Sylfaen" w:hAnsi="Sylfaen"/>
          <w:lang w:val="ka-GE"/>
        </w:rPr>
      </w:pPr>
      <w:r w:rsidRPr="00BD2B8D">
        <w:rPr>
          <w:rFonts w:ascii="Sylfaen" w:eastAsia="Arial Unicode MS" w:hAnsi="Sylfaen" w:cs="Arial Unicode MS"/>
          <w:lang w:val="ka-GE"/>
        </w:rPr>
        <w:t>კორუფციული რისკების გამოვლენის შემდეგ ხდება მათი შეფასება. თითოეული რისკი ფასდება ორი ნიშნით:</w:t>
      </w:r>
    </w:p>
    <w:p w14:paraId="138768D1" w14:textId="77777777" w:rsidR="00650B01" w:rsidRPr="00BD2B8D" w:rsidRDefault="00650B01" w:rsidP="00703E84">
      <w:pPr>
        <w:spacing w:line="240" w:lineRule="auto"/>
        <w:jc w:val="both"/>
        <w:rPr>
          <w:rFonts w:ascii="Sylfaen" w:hAnsi="Sylfaen"/>
          <w:lang w:val="ka-GE"/>
        </w:rPr>
      </w:pPr>
    </w:p>
    <w:p w14:paraId="4CCCC2D6" w14:textId="77777777" w:rsidR="00650B01" w:rsidRPr="00BD2B8D" w:rsidRDefault="00092CA8" w:rsidP="00703E84">
      <w:pPr>
        <w:numPr>
          <w:ilvl w:val="0"/>
          <w:numId w:val="4"/>
        </w:numPr>
        <w:spacing w:line="240" w:lineRule="auto"/>
        <w:jc w:val="both"/>
        <w:rPr>
          <w:rFonts w:ascii="Sylfaen" w:hAnsi="Sylfaen"/>
          <w:lang w:val="ka-GE"/>
        </w:rPr>
      </w:pPr>
      <w:r w:rsidRPr="00BD2B8D">
        <w:rPr>
          <w:rFonts w:ascii="Sylfaen" w:eastAsia="Arial Unicode MS" w:hAnsi="Sylfaen" w:cs="Arial Unicode MS"/>
          <w:b/>
          <w:lang w:val="ka-GE"/>
        </w:rPr>
        <w:t>ალბათობა</w:t>
      </w:r>
      <w:r w:rsidRPr="00BD2B8D">
        <w:rPr>
          <w:rFonts w:ascii="Sylfaen" w:eastAsia="Arial Unicode MS" w:hAnsi="Sylfaen" w:cs="Arial Unicode MS"/>
          <w:lang w:val="ka-GE"/>
        </w:rPr>
        <w:t xml:space="preserve"> - თითოეული რისკის მოხდების ალბათობა</w:t>
      </w:r>
    </w:p>
    <w:p w14:paraId="665B6C53" w14:textId="77777777" w:rsidR="00650B01" w:rsidRPr="00BD2B8D" w:rsidRDefault="00092CA8" w:rsidP="00703E84">
      <w:pPr>
        <w:numPr>
          <w:ilvl w:val="0"/>
          <w:numId w:val="4"/>
        </w:numPr>
        <w:spacing w:line="240" w:lineRule="auto"/>
        <w:jc w:val="both"/>
        <w:rPr>
          <w:rFonts w:ascii="Sylfaen" w:hAnsi="Sylfaen"/>
          <w:lang w:val="ka-GE"/>
        </w:rPr>
      </w:pPr>
      <w:r w:rsidRPr="00BD2B8D">
        <w:rPr>
          <w:rFonts w:ascii="Sylfaen" w:eastAsia="Arial Unicode MS" w:hAnsi="Sylfaen" w:cs="Arial Unicode MS"/>
          <w:b/>
          <w:lang w:val="ka-GE"/>
        </w:rPr>
        <w:t>გავლენა</w:t>
      </w:r>
      <w:r w:rsidRPr="00BD2B8D">
        <w:rPr>
          <w:rFonts w:ascii="Sylfaen" w:eastAsia="Arial Unicode MS" w:hAnsi="Sylfaen" w:cs="Arial Unicode MS"/>
          <w:lang w:val="ka-GE"/>
        </w:rPr>
        <w:t xml:space="preserve"> - უარყოფითი შედეგის სიმწვავე მოხდენის შემთხვევაში</w:t>
      </w:r>
    </w:p>
    <w:p w14:paraId="5C578B29" w14:textId="77777777" w:rsidR="00650B01" w:rsidRPr="00BD2B8D" w:rsidRDefault="00650B01" w:rsidP="00703E84">
      <w:pPr>
        <w:spacing w:line="240" w:lineRule="auto"/>
        <w:jc w:val="both"/>
        <w:rPr>
          <w:rFonts w:ascii="Sylfaen" w:hAnsi="Sylfaen"/>
          <w:lang w:val="ka-GE"/>
        </w:rPr>
      </w:pPr>
    </w:p>
    <w:p w14:paraId="25828A06" w14:textId="53E5E66F"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კორუფციული რისკის </w:t>
      </w:r>
      <w:r w:rsidR="00712F0B">
        <w:rPr>
          <w:rFonts w:ascii="Sylfaen" w:eastAsia="Arial Unicode MS" w:hAnsi="Sylfaen" w:cs="Arial Unicode MS"/>
          <w:lang w:val="ka-GE"/>
        </w:rPr>
        <w:t xml:space="preserve">მოხდენის </w:t>
      </w:r>
      <w:r w:rsidR="00712F0B" w:rsidRPr="00712F0B">
        <w:rPr>
          <w:rFonts w:ascii="Sylfaen" w:eastAsia="Arial Unicode MS" w:hAnsi="Sylfaen" w:cs="Arial Unicode MS"/>
          <w:b/>
          <w:bCs/>
          <w:lang w:val="ka-GE"/>
        </w:rPr>
        <w:t>ა</w:t>
      </w:r>
      <w:r w:rsidRPr="00BD2B8D">
        <w:rPr>
          <w:rFonts w:ascii="Sylfaen" w:eastAsia="Arial Unicode MS" w:hAnsi="Sylfaen" w:cs="Arial Unicode MS"/>
          <w:b/>
          <w:lang w:val="ka-GE"/>
        </w:rPr>
        <w:t>ლბათობა</w:t>
      </w:r>
      <w:r w:rsidRPr="00BD2B8D">
        <w:rPr>
          <w:rFonts w:ascii="Sylfaen" w:eastAsia="Arial Unicode MS" w:hAnsi="Sylfaen" w:cs="Arial Unicode MS"/>
          <w:lang w:val="ka-GE"/>
        </w:rPr>
        <w:t xml:space="preserve"> განისაზღვრება გამომწვევი მიზეზებისა და არსებული კეთილსინდისიერების ზომების ურთიერთმიმართებით. კორუფციული რისკების მოხდენის ალბათობის შესაფასებლად არსებობს შემდეგი კრიტერიუმები: მარეგულირებელი საკანონმდებლო ჩარჩოს კორუფციისადმი მოწყვლადობა, პროცესებისა და ინსტიტუტის მიდრეკილება კორუფციისადმი, არაეფექტური მმართველობა, დაბალი ანაზღაურება, კორუფციის შემთხვევები საჯარო დაწესებულებაში, საჯარო მოხელეების სამართლებრივი ცნობიერების დაბალი დონე. </w:t>
      </w:r>
    </w:p>
    <w:p w14:paraId="1BF5D1C3" w14:textId="77777777" w:rsidR="00650B01" w:rsidRPr="00BD2B8D" w:rsidRDefault="00650B01" w:rsidP="00703E84">
      <w:pPr>
        <w:spacing w:line="240" w:lineRule="auto"/>
        <w:jc w:val="both"/>
        <w:rPr>
          <w:rFonts w:ascii="Sylfaen" w:hAnsi="Sylfaen"/>
          <w:lang w:val="ka-GE"/>
        </w:rPr>
      </w:pPr>
    </w:p>
    <w:p w14:paraId="08BD47BA" w14:textId="77777777" w:rsidR="00712F0B" w:rsidRDefault="00092CA8" w:rsidP="00703E84">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 xml:space="preserve">იმის განსასაზღვრად, თუ როგორია ამა თუ იმ რისკის </w:t>
      </w:r>
      <w:r w:rsidRPr="00BD2B8D">
        <w:rPr>
          <w:rFonts w:ascii="Sylfaen" w:eastAsia="Arial Unicode MS" w:hAnsi="Sylfaen" w:cs="Arial Unicode MS"/>
          <w:b/>
          <w:lang w:val="ka-GE"/>
        </w:rPr>
        <w:t>ალბათობა ან გავლენა</w:t>
      </w:r>
      <w:r w:rsidRPr="00BD2B8D">
        <w:rPr>
          <w:rFonts w:ascii="Sylfaen" w:eastAsia="Arial Unicode MS" w:hAnsi="Sylfaen" w:cs="Arial Unicode MS"/>
          <w:lang w:val="ka-GE"/>
        </w:rPr>
        <w:t xml:space="preserve">, პროცესის კოორდინატორი და სამუშაო ჯგუფი ითვალისწინებენ წარსულ გამოცდილებას. მათ შორის, გასული წლების სტატისტიკური ანალიზი გვაჩვენებს მოცემული რისკის ალბათობა ან გავლენა როგორი იყო გასულ წლებში - </w:t>
      </w:r>
      <w:r w:rsidRPr="00BD2B8D">
        <w:rPr>
          <w:rFonts w:ascii="Sylfaen" w:eastAsia="Arial Unicode MS" w:hAnsi="Sylfaen" w:cs="Arial Unicode MS"/>
          <w:b/>
          <w:lang w:val="ka-GE"/>
        </w:rPr>
        <w:t>მაღალი, საშუალო თუ დაბალი</w:t>
      </w:r>
      <w:r w:rsidRPr="00BD2B8D">
        <w:rPr>
          <w:rFonts w:ascii="Sylfaen" w:eastAsia="Arial Unicode MS" w:hAnsi="Sylfaen" w:cs="Arial Unicode MS"/>
          <w:lang w:val="ka-GE"/>
        </w:rPr>
        <w:t>. აღნიშნულ მონაცემებზე დაყრდნობით უნდა გაიმართოს მსჯელობა მომავალში რისკის ანალოგიური ალბათობისა და გავლენის ხარისხზე.</w:t>
      </w:r>
    </w:p>
    <w:p w14:paraId="1354F0A3" w14:textId="77777777" w:rsidR="00712F0B" w:rsidRDefault="00712F0B" w:rsidP="00703E84">
      <w:pPr>
        <w:spacing w:line="240" w:lineRule="auto"/>
        <w:jc w:val="both"/>
        <w:rPr>
          <w:rFonts w:ascii="Sylfaen" w:eastAsia="Arial Unicode MS" w:hAnsi="Sylfaen" w:cs="Arial Unicode MS"/>
          <w:lang w:val="ka-GE"/>
        </w:rPr>
      </w:pPr>
    </w:p>
    <w:p w14:paraId="407CE78D" w14:textId="62BB1BD8" w:rsidR="00650B01" w:rsidRPr="00712F0B" w:rsidRDefault="00092CA8" w:rsidP="00703E84">
      <w:pPr>
        <w:spacing w:line="240" w:lineRule="auto"/>
        <w:jc w:val="both"/>
        <w:rPr>
          <w:rFonts w:ascii="Sylfaen" w:hAnsi="Sylfaen"/>
          <w:b/>
          <w:bCs/>
          <w:lang w:val="ka-GE"/>
        </w:rPr>
      </w:pPr>
      <w:r w:rsidRPr="00712F0B">
        <w:rPr>
          <w:rFonts w:ascii="Sylfaen" w:eastAsia="Arial Unicode MS" w:hAnsi="Sylfaen" w:cs="Arial Unicode MS"/>
          <w:b/>
          <w:bCs/>
          <w:lang w:val="ka-GE"/>
        </w:rPr>
        <w:t>სტატისტიკური ინფორმაციის არარსებობის შემთხვევაში პროცესის კოორდინატორმა და სამუშაო ჯგუფმა უნდა ჩაატარონ შიდა კვლევა ან გამოკითხონ ხელმძღვანელო პოზიციაზე მყოფი პირები.</w:t>
      </w:r>
    </w:p>
    <w:p w14:paraId="12CBF187" w14:textId="77777777" w:rsidR="00650B01" w:rsidRPr="00BD2B8D" w:rsidRDefault="00650B01" w:rsidP="00703E84">
      <w:pPr>
        <w:widowControl w:val="0"/>
        <w:spacing w:before="18" w:line="240" w:lineRule="auto"/>
        <w:ind w:left="146" w:right="641"/>
        <w:jc w:val="both"/>
        <w:rPr>
          <w:rFonts w:ascii="Sylfaen" w:hAnsi="Sylfaen"/>
          <w:lang w:val="ka-GE"/>
        </w:rPr>
      </w:pPr>
    </w:p>
    <w:tbl>
      <w:tblPr>
        <w:tblStyle w:val="ad"/>
        <w:tblW w:w="9315"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25"/>
      </w:tblGrid>
      <w:tr w:rsidR="00650B01" w:rsidRPr="00BD2B8D" w14:paraId="57B128EF" w14:textId="77777777" w:rsidTr="00D426C1">
        <w:trPr>
          <w:trHeight w:val="583"/>
        </w:trPr>
        <w:tc>
          <w:tcPr>
            <w:tcW w:w="1590" w:type="dxa"/>
            <w:shd w:val="clear" w:color="auto" w:fill="0D5672" w:themeFill="accent1" w:themeFillShade="80"/>
            <w:tcMar>
              <w:top w:w="100" w:type="dxa"/>
              <w:left w:w="100" w:type="dxa"/>
              <w:bottom w:w="100" w:type="dxa"/>
              <w:right w:w="100" w:type="dxa"/>
            </w:tcMar>
          </w:tcPr>
          <w:p w14:paraId="34FD91B3" w14:textId="77777777" w:rsidR="00650B01" w:rsidRPr="00D426C1" w:rsidRDefault="00092CA8" w:rsidP="00703E84">
            <w:pPr>
              <w:widowControl w:val="0"/>
              <w:spacing w:line="240" w:lineRule="auto"/>
              <w:jc w:val="both"/>
              <w:rPr>
                <w:rFonts w:ascii="Sylfaen" w:hAnsi="Sylfaen"/>
                <w:b/>
                <w:color w:val="FFFFFF" w:themeColor="background1"/>
                <w:lang w:val="ka-GE"/>
              </w:rPr>
            </w:pPr>
            <w:r w:rsidRPr="00D426C1">
              <w:rPr>
                <w:rFonts w:ascii="Sylfaen" w:eastAsia="Arial Unicode MS" w:hAnsi="Sylfaen" w:cs="Arial Unicode MS"/>
                <w:b/>
                <w:color w:val="FFFFFF" w:themeColor="background1"/>
                <w:lang w:val="ka-GE"/>
              </w:rPr>
              <w:t>რისკის ალბათობა</w:t>
            </w:r>
          </w:p>
        </w:tc>
        <w:tc>
          <w:tcPr>
            <w:tcW w:w="7725" w:type="dxa"/>
            <w:shd w:val="clear" w:color="auto" w:fill="0D5672" w:themeFill="accent1" w:themeFillShade="80"/>
            <w:tcMar>
              <w:top w:w="100" w:type="dxa"/>
              <w:left w:w="100" w:type="dxa"/>
              <w:bottom w:w="100" w:type="dxa"/>
              <w:right w:w="100" w:type="dxa"/>
            </w:tcMar>
          </w:tcPr>
          <w:p w14:paraId="7ECB48B4" w14:textId="437D2149" w:rsidR="00650B01" w:rsidRPr="00D426C1" w:rsidRDefault="00092CA8" w:rsidP="00992878">
            <w:pPr>
              <w:widowControl w:val="0"/>
              <w:spacing w:line="240" w:lineRule="auto"/>
              <w:jc w:val="center"/>
              <w:rPr>
                <w:rFonts w:ascii="Sylfaen" w:hAnsi="Sylfaen"/>
                <w:b/>
                <w:color w:val="FFFFFF" w:themeColor="background1"/>
                <w:lang w:val="ka-GE"/>
              </w:rPr>
            </w:pPr>
            <w:r w:rsidRPr="00D426C1">
              <w:rPr>
                <w:rFonts w:ascii="Sylfaen" w:eastAsia="Arial Unicode MS" w:hAnsi="Sylfaen" w:cs="Arial Unicode MS"/>
                <w:b/>
                <w:color w:val="FFFFFF" w:themeColor="background1"/>
                <w:lang w:val="ka-GE"/>
              </w:rPr>
              <w:t>აღწერა</w:t>
            </w:r>
          </w:p>
        </w:tc>
      </w:tr>
      <w:tr w:rsidR="00650B01" w:rsidRPr="00BD2B8D" w14:paraId="70A6C154" w14:textId="77777777">
        <w:trPr>
          <w:trHeight w:val="1250"/>
        </w:trPr>
        <w:tc>
          <w:tcPr>
            <w:tcW w:w="1590" w:type="dxa"/>
            <w:shd w:val="clear" w:color="auto" w:fill="auto"/>
            <w:tcMar>
              <w:top w:w="100" w:type="dxa"/>
              <w:left w:w="100" w:type="dxa"/>
              <w:bottom w:w="100" w:type="dxa"/>
              <w:right w:w="100" w:type="dxa"/>
            </w:tcMar>
            <w:vAlign w:val="center"/>
          </w:tcPr>
          <w:p w14:paraId="427C494B" w14:textId="77777777" w:rsidR="00650B01" w:rsidRPr="00BD2B8D" w:rsidRDefault="00092CA8" w:rsidP="00703E84">
            <w:pPr>
              <w:widowControl w:val="0"/>
              <w:spacing w:line="240" w:lineRule="auto"/>
              <w:ind w:left="45"/>
              <w:jc w:val="both"/>
              <w:rPr>
                <w:rFonts w:ascii="Sylfaen" w:hAnsi="Sylfaen"/>
                <w:lang w:val="ka-GE"/>
              </w:rPr>
            </w:pPr>
            <w:r w:rsidRPr="00BD2B8D">
              <w:rPr>
                <w:rFonts w:ascii="Sylfaen" w:eastAsia="Arial Unicode MS" w:hAnsi="Sylfaen" w:cs="Arial Unicode MS"/>
                <w:lang w:val="ka-GE"/>
              </w:rPr>
              <w:t>მაღალი</w:t>
            </w:r>
          </w:p>
        </w:tc>
        <w:tc>
          <w:tcPr>
            <w:tcW w:w="7725" w:type="dxa"/>
            <w:shd w:val="clear" w:color="auto" w:fill="auto"/>
            <w:tcMar>
              <w:top w:w="100" w:type="dxa"/>
              <w:left w:w="100" w:type="dxa"/>
              <w:bottom w:w="100" w:type="dxa"/>
              <w:right w:w="100" w:type="dxa"/>
            </w:tcMar>
          </w:tcPr>
          <w:p w14:paraId="35148E60" w14:textId="58C1DF1C" w:rsidR="00650B01" w:rsidRPr="00BD2B8D" w:rsidRDefault="00092CA8" w:rsidP="00703E84">
            <w:pPr>
              <w:widowControl w:val="0"/>
              <w:spacing w:line="240" w:lineRule="auto"/>
              <w:ind w:left="39" w:right="95" w:firstLine="6"/>
              <w:jc w:val="both"/>
              <w:rPr>
                <w:rFonts w:ascii="Sylfaen" w:hAnsi="Sylfaen"/>
                <w:lang w:val="ka-GE"/>
              </w:rPr>
            </w:pPr>
            <w:r w:rsidRPr="00BD2B8D">
              <w:rPr>
                <w:rFonts w:ascii="Sylfaen" w:eastAsia="Arial Unicode MS" w:hAnsi="Sylfaen" w:cs="Arial Unicode MS"/>
                <w:lang w:val="ka-GE"/>
              </w:rPr>
              <w:t xml:space="preserve">არსებობს კორუფციული რისკის </w:t>
            </w:r>
            <w:r w:rsidR="00992878">
              <w:rPr>
                <w:rFonts w:ascii="Sylfaen" w:eastAsia="Arial Unicode MS" w:hAnsi="Sylfaen" w:cs="Arial Unicode MS"/>
                <w:lang w:val="ka-GE"/>
              </w:rPr>
              <w:t>მოხდენი</w:t>
            </w:r>
            <w:r w:rsidR="00D05CEE">
              <w:rPr>
                <w:rFonts w:ascii="Sylfaen" w:eastAsia="Arial Unicode MS" w:hAnsi="Sylfaen" w:cs="Arial Unicode MS"/>
                <w:lang w:val="ka-GE"/>
              </w:rPr>
              <w:t>ს</w:t>
            </w:r>
            <w:r w:rsidR="00992878">
              <w:rPr>
                <w:rFonts w:ascii="Sylfaen" w:eastAsia="Arial Unicode MS" w:hAnsi="Sylfaen" w:cs="Arial Unicode MS"/>
                <w:lang w:val="ka-GE"/>
              </w:rPr>
              <w:t xml:space="preserve"> </w:t>
            </w:r>
            <w:r w:rsidRPr="00BD2B8D">
              <w:rPr>
                <w:rFonts w:ascii="Sylfaen" w:eastAsia="Arial Unicode MS" w:hAnsi="Sylfaen" w:cs="Arial Unicode MS"/>
                <w:lang w:val="ka-GE"/>
              </w:rPr>
              <w:t xml:space="preserve">მაღალი ალბათობა, რაც დგინდება წარსულ გამოცდილებაზე დაყრდნობით. ორგანიზაციის შიგნით არსებული კეთილსინდისიერების დაცვის მექანიზმები ვერ არბილებს რისკ-ფაქტორებს. </w:t>
            </w:r>
          </w:p>
        </w:tc>
      </w:tr>
      <w:tr w:rsidR="00650B01" w:rsidRPr="00BD2B8D" w14:paraId="21C061E0" w14:textId="77777777">
        <w:trPr>
          <w:trHeight w:val="1515"/>
        </w:trPr>
        <w:tc>
          <w:tcPr>
            <w:tcW w:w="1590" w:type="dxa"/>
            <w:shd w:val="clear" w:color="auto" w:fill="auto"/>
            <w:tcMar>
              <w:top w:w="100" w:type="dxa"/>
              <w:left w:w="100" w:type="dxa"/>
              <w:bottom w:w="100" w:type="dxa"/>
              <w:right w:w="100" w:type="dxa"/>
            </w:tcMar>
            <w:vAlign w:val="center"/>
          </w:tcPr>
          <w:p w14:paraId="4853A628" w14:textId="77777777" w:rsidR="00650B01" w:rsidRPr="00BD2B8D" w:rsidRDefault="00092CA8" w:rsidP="00703E84">
            <w:pPr>
              <w:widowControl w:val="0"/>
              <w:spacing w:line="240" w:lineRule="auto"/>
              <w:ind w:left="36"/>
              <w:jc w:val="both"/>
              <w:rPr>
                <w:rFonts w:ascii="Sylfaen" w:hAnsi="Sylfaen"/>
                <w:lang w:val="ka-GE"/>
              </w:rPr>
            </w:pPr>
            <w:r w:rsidRPr="00BD2B8D">
              <w:rPr>
                <w:rFonts w:ascii="Sylfaen" w:eastAsia="Arial Unicode MS" w:hAnsi="Sylfaen" w:cs="Arial Unicode MS"/>
                <w:lang w:val="ka-GE"/>
              </w:rPr>
              <w:t xml:space="preserve">საშუალო </w:t>
            </w:r>
          </w:p>
        </w:tc>
        <w:tc>
          <w:tcPr>
            <w:tcW w:w="7725" w:type="dxa"/>
            <w:shd w:val="clear" w:color="auto" w:fill="auto"/>
            <w:tcMar>
              <w:top w:w="100" w:type="dxa"/>
              <w:left w:w="100" w:type="dxa"/>
              <w:bottom w:w="100" w:type="dxa"/>
              <w:right w:w="100" w:type="dxa"/>
            </w:tcMar>
          </w:tcPr>
          <w:p w14:paraId="4C1A2313" w14:textId="4274A1C4" w:rsidR="00650B01" w:rsidRPr="00BD2B8D" w:rsidRDefault="00092CA8" w:rsidP="00703E84">
            <w:pPr>
              <w:widowControl w:val="0"/>
              <w:spacing w:line="240" w:lineRule="auto"/>
              <w:ind w:left="36" w:right="106" w:firstLine="1"/>
              <w:jc w:val="both"/>
              <w:rPr>
                <w:rFonts w:ascii="Sylfaen" w:hAnsi="Sylfaen"/>
                <w:lang w:val="ka-GE"/>
              </w:rPr>
            </w:pPr>
            <w:r w:rsidRPr="00BD2B8D">
              <w:rPr>
                <w:rFonts w:ascii="Sylfaen" w:eastAsia="Arial Unicode MS" w:hAnsi="Sylfaen" w:cs="Arial Unicode MS"/>
                <w:lang w:val="ka-GE"/>
              </w:rPr>
              <w:t>კორუფციული რისკი</w:t>
            </w:r>
            <w:r w:rsidR="00992878">
              <w:rPr>
                <w:rFonts w:ascii="Sylfaen" w:eastAsia="Arial Unicode MS" w:hAnsi="Sylfaen" w:cs="Arial Unicode MS"/>
                <w:lang w:val="ka-GE"/>
              </w:rPr>
              <w:t>ს მოხდენის ალბათობა</w:t>
            </w:r>
            <w:r w:rsidRPr="00BD2B8D">
              <w:rPr>
                <w:rFonts w:ascii="Sylfaen" w:eastAsia="Arial Unicode MS" w:hAnsi="Sylfaen" w:cs="Arial Unicode MS"/>
                <w:lang w:val="ka-GE"/>
              </w:rPr>
              <w:t xml:space="preserve"> სტატისტიკურ ინფორმაციაზე დაყრდნობით არ არის მაღალი, ვინაიდან სამუშაო პროცესის სპეციფიკა ან არსებული კეთილსინდისიერების დაცვის მექანიზმები ნაწილობრივ აზღვევს/ამცირებს ამგვარი რისკის რეალურად მოხდენის შესაძლებლობას. </w:t>
            </w:r>
          </w:p>
        </w:tc>
      </w:tr>
      <w:tr w:rsidR="00650B01" w:rsidRPr="00BD2B8D" w14:paraId="06D8D706" w14:textId="77777777">
        <w:trPr>
          <w:trHeight w:val="1035"/>
        </w:trPr>
        <w:tc>
          <w:tcPr>
            <w:tcW w:w="1590" w:type="dxa"/>
            <w:shd w:val="clear" w:color="auto" w:fill="auto"/>
            <w:tcMar>
              <w:top w:w="100" w:type="dxa"/>
              <w:left w:w="100" w:type="dxa"/>
              <w:bottom w:w="100" w:type="dxa"/>
              <w:right w:w="100" w:type="dxa"/>
            </w:tcMar>
            <w:vAlign w:val="center"/>
          </w:tcPr>
          <w:p w14:paraId="6C779D46" w14:textId="77777777" w:rsidR="00650B01" w:rsidRPr="00BD2B8D" w:rsidRDefault="00092CA8" w:rsidP="00703E84">
            <w:pPr>
              <w:widowControl w:val="0"/>
              <w:spacing w:line="240" w:lineRule="auto"/>
              <w:ind w:left="45"/>
              <w:jc w:val="both"/>
              <w:rPr>
                <w:rFonts w:ascii="Sylfaen" w:hAnsi="Sylfaen"/>
                <w:lang w:val="ka-GE"/>
              </w:rPr>
            </w:pPr>
            <w:r w:rsidRPr="00BD2B8D">
              <w:rPr>
                <w:rFonts w:ascii="Sylfaen" w:eastAsia="Arial Unicode MS" w:hAnsi="Sylfaen" w:cs="Arial Unicode MS"/>
                <w:lang w:val="ka-GE"/>
              </w:rPr>
              <w:t xml:space="preserve">დაბალი </w:t>
            </w:r>
          </w:p>
        </w:tc>
        <w:tc>
          <w:tcPr>
            <w:tcW w:w="7725" w:type="dxa"/>
            <w:shd w:val="clear" w:color="auto" w:fill="auto"/>
            <w:tcMar>
              <w:top w:w="100" w:type="dxa"/>
              <w:left w:w="100" w:type="dxa"/>
              <w:bottom w:w="100" w:type="dxa"/>
              <w:right w:w="100" w:type="dxa"/>
            </w:tcMar>
          </w:tcPr>
          <w:p w14:paraId="43D96A89" w14:textId="77777777" w:rsidR="00650B01" w:rsidRPr="00BD2B8D" w:rsidRDefault="00092CA8" w:rsidP="00703E84">
            <w:pPr>
              <w:widowControl w:val="0"/>
              <w:spacing w:line="240" w:lineRule="auto"/>
              <w:ind w:left="45" w:right="48"/>
              <w:jc w:val="both"/>
              <w:rPr>
                <w:rFonts w:ascii="Sylfaen" w:hAnsi="Sylfaen"/>
                <w:lang w:val="ka-GE"/>
              </w:rPr>
            </w:pPr>
            <w:r w:rsidRPr="00BD2B8D">
              <w:rPr>
                <w:rFonts w:ascii="Sylfaen" w:eastAsia="Arial Unicode MS" w:hAnsi="Sylfaen" w:cs="Arial Unicode MS"/>
                <w:lang w:val="ka-GE"/>
              </w:rPr>
              <w:t>რისკის განხორციელების ალბათობა მინიმალურია, თუმცა არა შეუძლებელი.  რისკი შეიძლება განხორციელდეს მხოლოდ განსაკუთრებულ პირობებში.</w:t>
            </w:r>
          </w:p>
        </w:tc>
      </w:tr>
    </w:tbl>
    <w:p w14:paraId="47BDBF12" w14:textId="77777777" w:rsidR="00650B01" w:rsidRPr="00BD2B8D" w:rsidRDefault="00650B01" w:rsidP="00703E84">
      <w:pPr>
        <w:spacing w:line="240" w:lineRule="auto"/>
        <w:jc w:val="both"/>
        <w:rPr>
          <w:rFonts w:ascii="Sylfaen" w:hAnsi="Sylfaen"/>
          <w:lang w:val="ka-GE"/>
        </w:rPr>
      </w:pPr>
    </w:p>
    <w:p w14:paraId="5557F0BA" w14:textId="77777777" w:rsidR="00650B01" w:rsidRPr="00BD2B8D" w:rsidRDefault="00650B01" w:rsidP="00703E84">
      <w:pPr>
        <w:widowControl w:val="0"/>
        <w:spacing w:line="240" w:lineRule="auto"/>
        <w:jc w:val="both"/>
        <w:rPr>
          <w:rFonts w:ascii="Sylfaen" w:hAnsi="Sylfaen"/>
          <w:lang w:val="ka-GE"/>
        </w:rPr>
      </w:pPr>
    </w:p>
    <w:tbl>
      <w:tblPr>
        <w:tblStyle w:val="ae"/>
        <w:tblW w:w="9315"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470"/>
      </w:tblGrid>
      <w:tr w:rsidR="00650B01" w:rsidRPr="00BD2B8D" w14:paraId="48395425" w14:textId="77777777" w:rsidTr="00D426C1">
        <w:trPr>
          <w:trHeight w:val="570"/>
        </w:trPr>
        <w:tc>
          <w:tcPr>
            <w:tcW w:w="1845" w:type="dxa"/>
            <w:shd w:val="clear" w:color="auto" w:fill="0D5672" w:themeFill="accent1" w:themeFillShade="80"/>
            <w:tcMar>
              <w:top w:w="100" w:type="dxa"/>
              <w:left w:w="100" w:type="dxa"/>
              <w:bottom w:w="100" w:type="dxa"/>
              <w:right w:w="100" w:type="dxa"/>
            </w:tcMar>
          </w:tcPr>
          <w:p w14:paraId="29BAEB95" w14:textId="77777777" w:rsidR="00650B01" w:rsidRPr="00D426C1" w:rsidRDefault="00092CA8" w:rsidP="00703E84">
            <w:pPr>
              <w:widowControl w:val="0"/>
              <w:spacing w:line="240" w:lineRule="auto"/>
              <w:jc w:val="both"/>
              <w:rPr>
                <w:rFonts w:ascii="Sylfaen" w:hAnsi="Sylfaen"/>
                <w:b/>
                <w:color w:val="FFFFFF" w:themeColor="background1"/>
                <w:lang w:val="ka-GE"/>
              </w:rPr>
            </w:pPr>
            <w:r w:rsidRPr="00D426C1">
              <w:rPr>
                <w:rFonts w:ascii="Sylfaen" w:eastAsia="Arial Unicode MS" w:hAnsi="Sylfaen" w:cs="Arial Unicode MS"/>
                <w:b/>
                <w:color w:val="FFFFFF" w:themeColor="background1"/>
                <w:lang w:val="ka-GE"/>
              </w:rPr>
              <w:t xml:space="preserve">რისკის გავლენა </w:t>
            </w:r>
          </w:p>
        </w:tc>
        <w:tc>
          <w:tcPr>
            <w:tcW w:w="7470" w:type="dxa"/>
            <w:shd w:val="clear" w:color="auto" w:fill="0D5672" w:themeFill="accent1" w:themeFillShade="80"/>
            <w:tcMar>
              <w:top w:w="100" w:type="dxa"/>
              <w:left w:w="100" w:type="dxa"/>
              <w:bottom w:w="100" w:type="dxa"/>
              <w:right w:w="100" w:type="dxa"/>
            </w:tcMar>
          </w:tcPr>
          <w:p w14:paraId="02EC8F12" w14:textId="77777777" w:rsidR="00650B01" w:rsidRPr="00D426C1" w:rsidRDefault="00092CA8" w:rsidP="00992878">
            <w:pPr>
              <w:widowControl w:val="0"/>
              <w:spacing w:line="240" w:lineRule="auto"/>
              <w:jc w:val="center"/>
              <w:rPr>
                <w:rFonts w:ascii="Sylfaen" w:hAnsi="Sylfaen"/>
                <w:b/>
                <w:color w:val="FFFFFF" w:themeColor="background1"/>
                <w:lang w:val="ka-GE"/>
              </w:rPr>
            </w:pPr>
            <w:r w:rsidRPr="00D426C1">
              <w:rPr>
                <w:rFonts w:ascii="Sylfaen" w:eastAsia="Arial Unicode MS" w:hAnsi="Sylfaen" w:cs="Arial Unicode MS"/>
                <w:b/>
                <w:color w:val="FFFFFF" w:themeColor="background1"/>
                <w:lang w:val="ka-GE"/>
              </w:rPr>
              <w:t>აღწერა</w:t>
            </w:r>
          </w:p>
        </w:tc>
      </w:tr>
      <w:tr w:rsidR="00650B01" w:rsidRPr="00BD2B8D" w14:paraId="737175E0" w14:textId="77777777">
        <w:trPr>
          <w:trHeight w:val="4845"/>
        </w:trPr>
        <w:tc>
          <w:tcPr>
            <w:tcW w:w="1845" w:type="dxa"/>
            <w:shd w:val="clear" w:color="auto" w:fill="auto"/>
            <w:tcMar>
              <w:top w:w="100" w:type="dxa"/>
              <w:left w:w="100" w:type="dxa"/>
              <w:bottom w:w="100" w:type="dxa"/>
              <w:right w:w="100" w:type="dxa"/>
            </w:tcMar>
            <w:vAlign w:val="center"/>
          </w:tcPr>
          <w:p w14:paraId="5A5DE888" w14:textId="77777777" w:rsidR="00650B01" w:rsidRPr="00BD2B8D" w:rsidRDefault="00092CA8" w:rsidP="00703E84">
            <w:pPr>
              <w:widowControl w:val="0"/>
              <w:spacing w:line="240" w:lineRule="auto"/>
              <w:ind w:left="119"/>
              <w:jc w:val="both"/>
              <w:rPr>
                <w:rFonts w:ascii="Sylfaen" w:hAnsi="Sylfaen"/>
                <w:lang w:val="ka-GE"/>
              </w:rPr>
            </w:pPr>
            <w:r w:rsidRPr="00BD2B8D">
              <w:rPr>
                <w:rFonts w:ascii="Sylfaen" w:eastAsia="Arial Unicode MS" w:hAnsi="Sylfaen" w:cs="Arial Unicode MS"/>
                <w:lang w:val="ka-GE"/>
              </w:rPr>
              <w:t xml:space="preserve">მაღალი </w:t>
            </w:r>
          </w:p>
        </w:tc>
        <w:tc>
          <w:tcPr>
            <w:tcW w:w="7470" w:type="dxa"/>
            <w:shd w:val="clear" w:color="auto" w:fill="auto"/>
            <w:tcMar>
              <w:top w:w="100" w:type="dxa"/>
              <w:left w:w="100" w:type="dxa"/>
              <w:bottom w:w="100" w:type="dxa"/>
              <w:right w:w="100" w:type="dxa"/>
            </w:tcMar>
          </w:tcPr>
          <w:p w14:paraId="5FAE991F" w14:textId="77777777" w:rsidR="00650B01" w:rsidRPr="00BD2B8D" w:rsidRDefault="00092CA8" w:rsidP="00703E84">
            <w:pPr>
              <w:widowControl w:val="0"/>
              <w:spacing w:line="240" w:lineRule="auto"/>
              <w:ind w:right="106"/>
              <w:jc w:val="both"/>
              <w:rPr>
                <w:rFonts w:ascii="Sylfaen" w:hAnsi="Sylfaen"/>
                <w:lang w:val="ka-GE"/>
              </w:rPr>
            </w:pPr>
            <w:r w:rsidRPr="00BD2B8D">
              <w:rPr>
                <w:rFonts w:ascii="Sylfaen" w:eastAsia="Arial Unicode MS" w:hAnsi="Sylfaen" w:cs="Arial Unicode MS"/>
                <w:lang w:val="ka-GE"/>
              </w:rPr>
              <w:t xml:space="preserve">კორუფციული რისკი განხორციელების შემთხვევაში სერიოზულ გავლენას ახდენს </w:t>
            </w:r>
            <w:r w:rsidRPr="00BD2B8D">
              <w:rPr>
                <w:rFonts w:ascii="Sylfaen" w:eastAsia="Arial Unicode MS" w:hAnsi="Sylfaen" w:cs="Arial Unicode MS"/>
                <w:u w:val="single"/>
                <w:lang w:val="ka-GE"/>
              </w:rPr>
              <w:t>ინდივიდის</w:t>
            </w:r>
            <w:r w:rsidRPr="00BD2B8D">
              <w:rPr>
                <w:rFonts w:ascii="Sylfaen" w:eastAsia="Arial Unicode MS" w:hAnsi="Sylfaen" w:cs="Arial Unicode MS"/>
                <w:lang w:val="ka-GE"/>
              </w:rPr>
              <w:t xml:space="preserve"> ფუნდამენტურ უფლებებზე, თავისუფლებებსა და საჯარო სერვისების მიღების უფლებაზე. მაგალითად, აფერხებს სამართლიანი სასამართლოს უფლებას, ლახავს პირადი ცხოვრების, ოჯახის და განათლების უფლებას ან კერძო საკუთრებას. </w:t>
            </w:r>
          </w:p>
          <w:p w14:paraId="483533CC" w14:textId="77777777" w:rsidR="00650B01" w:rsidRPr="00BD2B8D" w:rsidRDefault="00650B01" w:rsidP="00703E84">
            <w:pPr>
              <w:widowControl w:val="0"/>
              <w:spacing w:line="240" w:lineRule="auto"/>
              <w:ind w:left="108" w:right="106"/>
              <w:jc w:val="both"/>
              <w:rPr>
                <w:rFonts w:ascii="Sylfaen" w:hAnsi="Sylfaen"/>
                <w:lang w:val="ka-GE"/>
              </w:rPr>
            </w:pPr>
          </w:p>
          <w:p w14:paraId="3C10E46A" w14:textId="77777777" w:rsidR="00650B01" w:rsidRPr="00BD2B8D" w:rsidRDefault="00092CA8" w:rsidP="00703E84">
            <w:pPr>
              <w:widowControl w:val="0"/>
              <w:spacing w:line="240" w:lineRule="auto"/>
              <w:ind w:right="106"/>
              <w:jc w:val="both"/>
              <w:rPr>
                <w:rFonts w:ascii="Sylfaen" w:hAnsi="Sylfaen"/>
                <w:lang w:val="ka-GE"/>
              </w:rPr>
            </w:pPr>
            <w:r w:rsidRPr="00BD2B8D">
              <w:rPr>
                <w:rFonts w:ascii="Sylfaen" w:eastAsia="Arial Unicode MS" w:hAnsi="Sylfaen" w:cs="Arial Unicode MS"/>
                <w:u w:val="single"/>
                <w:lang w:val="ka-GE"/>
              </w:rPr>
              <w:t>საჯარო უწყებაზე</w:t>
            </w:r>
            <w:r w:rsidRPr="00BD2B8D">
              <w:rPr>
                <w:rFonts w:ascii="Sylfaen" w:eastAsia="Arial Unicode MS" w:hAnsi="Sylfaen" w:cs="Arial Unicode MS"/>
                <w:lang w:val="ka-GE"/>
              </w:rPr>
              <w:t xml:space="preserve"> გავლენის მაღალი ხარისხი ასევე გულისხმობს ორგანიზაციის რეპუტაციისა და ნდობის ხარისხის შელახვას. იწვევს მნიშვნელოვან ფინანსურ ზარალს, საფრთხეს უქმნის ორგანიზაციის სტაბილურობას, საფრთხის ქვეშ აყენებს ორგანიზაციის მთავარი მიზნების მიღწევის შესაძლებლობას და ახალისებს სხვა ორგანიზაციებს ჩაერთონ კორუფციულ გარიგებებში.  </w:t>
            </w:r>
          </w:p>
          <w:p w14:paraId="6F177F09" w14:textId="77777777" w:rsidR="00650B01" w:rsidRPr="00BD2B8D" w:rsidRDefault="00092CA8" w:rsidP="00703E84">
            <w:pPr>
              <w:widowControl w:val="0"/>
              <w:spacing w:before="256" w:line="240" w:lineRule="auto"/>
              <w:ind w:right="108"/>
              <w:jc w:val="both"/>
              <w:rPr>
                <w:rFonts w:ascii="Sylfaen" w:hAnsi="Sylfaen"/>
                <w:lang w:val="ka-GE"/>
              </w:rPr>
            </w:pPr>
            <w:r w:rsidRPr="00BD2B8D">
              <w:rPr>
                <w:rFonts w:ascii="Sylfaen" w:eastAsia="Arial Unicode MS" w:hAnsi="Sylfaen" w:cs="Arial Unicode MS"/>
                <w:lang w:val="ka-GE"/>
              </w:rPr>
              <w:t xml:space="preserve">გავლენის მაღალი ხარისხი </w:t>
            </w:r>
            <w:r w:rsidRPr="00BD2B8D">
              <w:rPr>
                <w:rFonts w:ascii="Sylfaen" w:eastAsia="Arial Unicode MS" w:hAnsi="Sylfaen" w:cs="Arial Unicode MS"/>
                <w:u w:val="single"/>
                <w:lang w:val="ka-GE"/>
              </w:rPr>
              <w:t>საზოგადოებაზე</w:t>
            </w:r>
            <w:r w:rsidRPr="00BD2B8D">
              <w:rPr>
                <w:rFonts w:ascii="Sylfaen" w:eastAsia="Arial Unicode MS" w:hAnsi="Sylfaen" w:cs="Arial Unicode MS"/>
                <w:lang w:val="ka-GE"/>
              </w:rPr>
              <w:t xml:space="preserve"> გულისხმობს ადგილობრივი და უცხოური ინვესტიციების დანაკარგს, სოციალურ განვითარებაზე უარყოფით გავლენას, რაც საბოლოოდ უარყოფით გავლენას ახდენს ქვეყანაში სამართლის უზენაესობაზე.</w:t>
            </w:r>
          </w:p>
        </w:tc>
      </w:tr>
      <w:tr w:rsidR="00650B01" w:rsidRPr="00BD2B8D" w14:paraId="56F84E1B" w14:textId="77777777">
        <w:trPr>
          <w:trHeight w:val="3090"/>
        </w:trPr>
        <w:tc>
          <w:tcPr>
            <w:tcW w:w="1845" w:type="dxa"/>
            <w:shd w:val="clear" w:color="auto" w:fill="auto"/>
            <w:tcMar>
              <w:top w:w="100" w:type="dxa"/>
              <w:left w:w="100" w:type="dxa"/>
              <w:bottom w:w="100" w:type="dxa"/>
              <w:right w:w="100" w:type="dxa"/>
            </w:tcMar>
            <w:vAlign w:val="center"/>
          </w:tcPr>
          <w:p w14:paraId="62C40B15" w14:textId="77777777" w:rsidR="00650B01" w:rsidRPr="00BD2B8D" w:rsidRDefault="00092CA8" w:rsidP="00703E84">
            <w:pPr>
              <w:widowControl w:val="0"/>
              <w:spacing w:line="240" w:lineRule="auto"/>
              <w:ind w:left="111"/>
              <w:jc w:val="both"/>
              <w:rPr>
                <w:rFonts w:ascii="Sylfaen" w:hAnsi="Sylfaen"/>
                <w:lang w:val="ka-GE"/>
              </w:rPr>
            </w:pPr>
            <w:r w:rsidRPr="00BD2B8D">
              <w:rPr>
                <w:rFonts w:ascii="Sylfaen" w:eastAsia="Arial Unicode MS" w:hAnsi="Sylfaen" w:cs="Arial Unicode MS"/>
                <w:lang w:val="ka-GE"/>
              </w:rPr>
              <w:t xml:space="preserve">საშუალო </w:t>
            </w:r>
          </w:p>
        </w:tc>
        <w:tc>
          <w:tcPr>
            <w:tcW w:w="7470" w:type="dxa"/>
            <w:shd w:val="clear" w:color="auto" w:fill="auto"/>
            <w:tcMar>
              <w:top w:w="100" w:type="dxa"/>
              <w:left w:w="100" w:type="dxa"/>
              <w:bottom w:w="100" w:type="dxa"/>
              <w:right w:w="100" w:type="dxa"/>
            </w:tcMar>
          </w:tcPr>
          <w:p w14:paraId="15EA1673" w14:textId="77777777" w:rsidR="00650B01" w:rsidRPr="00BD2B8D" w:rsidRDefault="00092CA8" w:rsidP="00703E84">
            <w:pPr>
              <w:widowControl w:val="0"/>
              <w:spacing w:line="240" w:lineRule="auto"/>
              <w:ind w:right="105"/>
              <w:jc w:val="both"/>
              <w:rPr>
                <w:rFonts w:ascii="Sylfaen" w:hAnsi="Sylfaen"/>
                <w:lang w:val="ka-GE"/>
              </w:rPr>
            </w:pPr>
            <w:r w:rsidRPr="00BD2B8D">
              <w:rPr>
                <w:rFonts w:ascii="Sylfaen" w:eastAsia="Arial Unicode MS" w:hAnsi="Sylfaen" w:cs="Arial Unicode MS"/>
                <w:u w:val="single"/>
                <w:lang w:val="ka-GE"/>
              </w:rPr>
              <w:t>ინდივიდებზე</w:t>
            </w:r>
            <w:r w:rsidRPr="00BD2B8D">
              <w:rPr>
                <w:rFonts w:ascii="Sylfaen" w:eastAsia="Arial Unicode MS" w:hAnsi="Sylfaen" w:cs="Arial Unicode MS"/>
                <w:lang w:val="ka-GE"/>
              </w:rPr>
              <w:t xml:space="preserve"> კორუფციული რისკების საშუალო ხარისხის გავლენა გულისხმობს მათი უფლებების განსახორციელებლად გაუმართლებელი დანახარჯებისა და სხვა დაბრკოლებების გამოწვევას. ასეთი გავლენა შესაძლოა იყოს, მაგალითად, გაუმართლებელი გადასახადის მოთხოვნა ისეთი სერვისისთვის, რაც პირს ისედაც ეკუთვნის კანონის შესაბამისად. </w:t>
            </w:r>
          </w:p>
          <w:p w14:paraId="506BE9E1" w14:textId="77777777" w:rsidR="00650B01" w:rsidRPr="00BD2B8D" w:rsidRDefault="00092CA8" w:rsidP="00703E84">
            <w:pPr>
              <w:widowControl w:val="0"/>
              <w:spacing w:before="259" w:line="240" w:lineRule="auto"/>
              <w:ind w:right="48"/>
              <w:jc w:val="both"/>
              <w:rPr>
                <w:rFonts w:ascii="Sylfaen" w:hAnsi="Sylfaen"/>
                <w:lang w:val="ka-GE"/>
              </w:rPr>
            </w:pPr>
            <w:r w:rsidRPr="00BD2B8D">
              <w:rPr>
                <w:rFonts w:ascii="Sylfaen" w:eastAsia="Arial Unicode MS" w:hAnsi="Sylfaen" w:cs="Arial Unicode MS"/>
                <w:u w:val="single"/>
                <w:lang w:val="ka-GE"/>
              </w:rPr>
              <w:t>საჯარო უწყებაზე</w:t>
            </w:r>
            <w:r w:rsidRPr="00BD2B8D">
              <w:rPr>
                <w:rFonts w:ascii="Sylfaen" w:eastAsia="Arial Unicode MS" w:hAnsi="Sylfaen" w:cs="Arial Unicode MS"/>
                <w:lang w:val="ka-GE"/>
              </w:rPr>
              <w:t xml:space="preserve"> საშუალო ხარისხის გავლენა გულისხმობს მის რეპუტაციაზე უარყოფით ზეგავლენას, მნიშვნელოვან ფინანსურ დანაკარგს. ასევე, საფრთხის ქვეშ დგება ორგანიზაციის მეორადი მიზნების მიღწევის შესაძლებლობა.</w:t>
            </w:r>
          </w:p>
        </w:tc>
      </w:tr>
      <w:tr w:rsidR="00650B01" w:rsidRPr="00BD2B8D" w14:paraId="6B404C28" w14:textId="77777777">
        <w:trPr>
          <w:trHeight w:val="1035"/>
        </w:trPr>
        <w:tc>
          <w:tcPr>
            <w:tcW w:w="1845" w:type="dxa"/>
            <w:shd w:val="clear" w:color="auto" w:fill="auto"/>
            <w:tcMar>
              <w:top w:w="100" w:type="dxa"/>
              <w:left w:w="100" w:type="dxa"/>
              <w:bottom w:w="100" w:type="dxa"/>
              <w:right w:w="100" w:type="dxa"/>
            </w:tcMar>
            <w:vAlign w:val="center"/>
          </w:tcPr>
          <w:p w14:paraId="0ED934D5" w14:textId="77777777" w:rsidR="00650B01" w:rsidRPr="00BD2B8D" w:rsidRDefault="00092CA8" w:rsidP="00703E84">
            <w:pPr>
              <w:widowControl w:val="0"/>
              <w:spacing w:line="240" w:lineRule="auto"/>
              <w:ind w:left="119"/>
              <w:jc w:val="both"/>
              <w:rPr>
                <w:rFonts w:ascii="Sylfaen" w:hAnsi="Sylfaen"/>
                <w:lang w:val="ka-GE"/>
              </w:rPr>
            </w:pPr>
            <w:r w:rsidRPr="00BD2B8D">
              <w:rPr>
                <w:rFonts w:ascii="Sylfaen" w:eastAsia="Arial Unicode MS" w:hAnsi="Sylfaen" w:cs="Arial Unicode MS"/>
                <w:lang w:val="ka-GE"/>
              </w:rPr>
              <w:t xml:space="preserve">დაბალი </w:t>
            </w:r>
          </w:p>
        </w:tc>
        <w:tc>
          <w:tcPr>
            <w:tcW w:w="7470" w:type="dxa"/>
            <w:shd w:val="clear" w:color="auto" w:fill="auto"/>
            <w:tcMar>
              <w:top w:w="100" w:type="dxa"/>
              <w:left w:w="100" w:type="dxa"/>
              <w:bottom w:w="100" w:type="dxa"/>
              <w:right w:w="100" w:type="dxa"/>
            </w:tcMar>
          </w:tcPr>
          <w:p w14:paraId="3DCC8CBF" w14:textId="77777777" w:rsidR="00650B01" w:rsidRPr="00BD2B8D" w:rsidRDefault="00092CA8" w:rsidP="00703E84">
            <w:pPr>
              <w:widowControl w:val="0"/>
              <w:spacing w:line="240" w:lineRule="auto"/>
              <w:ind w:right="48"/>
              <w:jc w:val="both"/>
              <w:rPr>
                <w:rFonts w:ascii="Sylfaen" w:hAnsi="Sylfaen"/>
                <w:lang w:val="ka-GE"/>
              </w:rPr>
            </w:pPr>
            <w:r w:rsidRPr="00BD2B8D">
              <w:rPr>
                <w:rFonts w:ascii="Sylfaen" w:eastAsia="Arial Unicode MS" w:hAnsi="Sylfaen" w:cs="Arial Unicode MS"/>
                <w:lang w:val="ka-GE"/>
              </w:rPr>
              <w:t>დაბალი გავლენა აისახება რეპუტაციის შელახვაში, მიზნების განსახორციელებლად უმნიშვნელო დაბრკოლებებში, მინიმალურ ფინანსურ დანაკარგებში.</w:t>
            </w:r>
          </w:p>
        </w:tc>
      </w:tr>
    </w:tbl>
    <w:p w14:paraId="3F9F4DFF" w14:textId="631ACFAD" w:rsidR="00650B01" w:rsidRDefault="00092CA8" w:rsidP="00703E84">
      <w:pPr>
        <w:spacing w:line="240" w:lineRule="auto"/>
        <w:jc w:val="both"/>
        <w:rPr>
          <w:rFonts w:ascii="Sylfaen" w:eastAsia="Arial Unicode MS" w:hAnsi="Sylfaen" w:cs="Arial Unicode MS"/>
          <w:lang w:val="ka-GE"/>
        </w:rPr>
      </w:pPr>
      <w:r w:rsidRPr="00845705">
        <w:rPr>
          <w:rFonts w:ascii="Sylfaen" w:eastAsia="Arial Unicode MS" w:hAnsi="Sylfaen" w:cs="Arial Unicode MS"/>
          <w:lang w:val="ka-GE"/>
        </w:rPr>
        <w:t>კორუფციული რისკების ალბათობის, გავლენისა და სიმწვავის შესახებ ინფორმაცია სამუშაო რეჟიმში უნდა აისახოს კორუფციული რისკების რეესტრში</w:t>
      </w:r>
      <w:r w:rsidRPr="00BD2B8D">
        <w:rPr>
          <w:rFonts w:ascii="Sylfaen" w:eastAsia="Arial Unicode MS" w:hAnsi="Sylfaen" w:cs="Arial Unicode MS"/>
          <w:lang w:val="ka-GE"/>
        </w:rPr>
        <w:t xml:space="preserve"> (იხ. დანართი #</w:t>
      </w:r>
      <w:r w:rsidR="00845705">
        <w:rPr>
          <w:rFonts w:ascii="Sylfaen" w:eastAsia="Arial Unicode MS" w:hAnsi="Sylfaen" w:cs="Arial Unicode MS"/>
          <w:lang w:val="ka-GE"/>
        </w:rPr>
        <w:t>2</w:t>
      </w:r>
      <w:r w:rsidRPr="00BD2B8D">
        <w:rPr>
          <w:rFonts w:ascii="Sylfaen" w:eastAsia="Arial Unicode MS" w:hAnsi="Sylfaen" w:cs="Arial Unicode MS"/>
          <w:lang w:val="ka-GE"/>
        </w:rPr>
        <w:t xml:space="preserve">). </w:t>
      </w:r>
    </w:p>
    <w:p w14:paraId="169DFC9D" w14:textId="77777777" w:rsidR="001C2BEC" w:rsidRDefault="001C2BEC" w:rsidP="00703E84">
      <w:pPr>
        <w:spacing w:line="240" w:lineRule="auto"/>
        <w:jc w:val="both"/>
        <w:rPr>
          <w:rFonts w:ascii="Sylfaen" w:eastAsia="Arial Unicode MS" w:hAnsi="Sylfaen" w:cs="Arial Unicode MS"/>
          <w:lang w:val="ka-GE"/>
        </w:rPr>
      </w:pPr>
    </w:p>
    <w:p w14:paraId="0AEE431B"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რისკების შეფასების შედეგების წარმოსადგენად გამოიყენება ალბათობისა და გავლენის მატრიცა, რომელიც გულისხმობს რისკის განხორციელების ალბათობისა და მისი </w:t>
      </w:r>
      <w:r w:rsidRPr="001C2BEC">
        <w:rPr>
          <w:rFonts w:ascii="Sylfaen" w:hAnsi="Sylfaen"/>
          <w:lang w:val="ka-GE"/>
        </w:rPr>
        <w:lastRenderedPageBreak/>
        <w:t xml:space="preserve">მოსალოდნელი შედეგებისთვის დაბალი, საშუალო ან მაღალი ქულის მინიჭებას. შედეგად იქმნება ცხრილი, რომელიც განსაზღვრავს რა შემთხვევაშია რისკებზე რეაგირება აუცილებელი და გადაუდებელი. ქვემოთ მოცემულ რუკაზე წითელი ფერით ისეთი რისკებია მონიშნული, რომლებზე რეაგირებაც მთავარ პრიორიტეტს წარმოადგენს. </w:t>
      </w:r>
    </w:p>
    <w:p w14:paraId="71912C03" w14:textId="77777777" w:rsidR="001C2BEC" w:rsidRPr="001C2BEC" w:rsidRDefault="001C2BEC" w:rsidP="001C2BEC">
      <w:pPr>
        <w:spacing w:line="240" w:lineRule="auto"/>
        <w:jc w:val="both"/>
        <w:rPr>
          <w:rFonts w:ascii="Sylfaen" w:hAnsi="Sylfaen"/>
          <w:lang w:val="ka-GE"/>
        </w:rPr>
      </w:pPr>
    </w:p>
    <w:p w14:paraId="69525AAF" w14:textId="77777777" w:rsidR="001C2BEC" w:rsidRPr="001C2BEC" w:rsidRDefault="001C2BEC" w:rsidP="001C2BEC">
      <w:pPr>
        <w:numPr>
          <w:ilvl w:val="0"/>
          <w:numId w:val="8"/>
        </w:numPr>
        <w:spacing w:line="240" w:lineRule="auto"/>
        <w:jc w:val="both"/>
        <w:rPr>
          <w:rFonts w:ascii="Sylfaen" w:hAnsi="Sylfaen"/>
          <w:lang w:val="ka-GE"/>
        </w:rPr>
      </w:pPr>
      <w:r w:rsidRPr="001C2BEC">
        <w:rPr>
          <w:rFonts w:ascii="Sylfaen" w:hAnsi="Sylfaen"/>
          <w:lang w:val="ka-GE"/>
        </w:rPr>
        <w:t>მწვანე ფერით აღნიშნული რისკები ნაკლებად პრობლემურია,</w:t>
      </w:r>
    </w:p>
    <w:p w14:paraId="176DE57C" w14:textId="77777777" w:rsidR="001C2BEC" w:rsidRPr="001C2BEC" w:rsidRDefault="001C2BEC" w:rsidP="001C2BEC">
      <w:pPr>
        <w:numPr>
          <w:ilvl w:val="0"/>
          <w:numId w:val="8"/>
        </w:numPr>
        <w:spacing w:line="240" w:lineRule="auto"/>
        <w:jc w:val="both"/>
        <w:rPr>
          <w:rFonts w:ascii="Sylfaen" w:hAnsi="Sylfaen"/>
          <w:lang w:val="ka-GE"/>
        </w:rPr>
      </w:pPr>
      <w:r w:rsidRPr="001C2BEC">
        <w:rPr>
          <w:rFonts w:ascii="Sylfaen" w:hAnsi="Sylfaen"/>
          <w:lang w:val="ka-GE"/>
        </w:rPr>
        <w:t>ყვითელი ფერით აღნიშნულია საშუალო სიმწვავის რისკები,</w:t>
      </w:r>
    </w:p>
    <w:p w14:paraId="6E098DD3" w14:textId="77777777" w:rsidR="001C2BEC" w:rsidRPr="001C2BEC" w:rsidRDefault="001C2BEC" w:rsidP="001C2BEC">
      <w:pPr>
        <w:numPr>
          <w:ilvl w:val="0"/>
          <w:numId w:val="8"/>
        </w:numPr>
        <w:spacing w:line="240" w:lineRule="auto"/>
        <w:jc w:val="both"/>
        <w:rPr>
          <w:rFonts w:ascii="Sylfaen" w:hAnsi="Sylfaen"/>
          <w:lang w:val="ka-GE"/>
        </w:rPr>
      </w:pPr>
      <w:r w:rsidRPr="001C2BEC">
        <w:rPr>
          <w:rFonts w:ascii="Sylfaen" w:hAnsi="Sylfaen"/>
          <w:lang w:val="ka-GE"/>
        </w:rPr>
        <w:t>წითელი ფერით მიანიშნებს გადაუდებელ პრიორიტეტულობაზე.</w:t>
      </w:r>
    </w:p>
    <w:p w14:paraId="7F92D84D" w14:textId="77777777" w:rsidR="001C2BEC" w:rsidRPr="001C2BEC" w:rsidRDefault="001C2BEC" w:rsidP="001C2BEC">
      <w:pPr>
        <w:spacing w:line="240" w:lineRule="auto"/>
        <w:jc w:val="both"/>
        <w:rPr>
          <w:rFonts w:ascii="Sylfaen" w:hAnsi="Sylfaen"/>
          <w:lang w:val="ka-GE"/>
        </w:rPr>
      </w:pPr>
    </w:p>
    <w:p w14:paraId="3F80FD88" w14:textId="77777777" w:rsidR="001C2BEC" w:rsidRPr="001C2BEC" w:rsidRDefault="001C2BEC" w:rsidP="001C2BEC">
      <w:pPr>
        <w:spacing w:line="240" w:lineRule="auto"/>
        <w:jc w:val="both"/>
        <w:rPr>
          <w:rFonts w:ascii="Sylfaen" w:hAnsi="Sylfaen"/>
          <w:lang w:val="ka-GE"/>
        </w:rPr>
      </w:pPr>
    </w:p>
    <w:tbl>
      <w:tblPr>
        <w:tblStyle w:val="af"/>
        <w:tblW w:w="8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317"/>
        <w:gridCol w:w="1559"/>
        <w:gridCol w:w="1359"/>
      </w:tblGrid>
      <w:tr w:rsidR="001C2BEC" w:rsidRPr="001C2BEC" w14:paraId="4AD6A7D6" w14:textId="77777777" w:rsidTr="000D0B4D">
        <w:trPr>
          <w:trHeight w:val="917"/>
          <w:jc w:val="center"/>
        </w:trPr>
        <w:tc>
          <w:tcPr>
            <w:tcW w:w="2835" w:type="dxa"/>
            <w:vMerge w:val="restart"/>
            <w:tcMar>
              <w:top w:w="100" w:type="dxa"/>
              <w:left w:w="100" w:type="dxa"/>
              <w:bottom w:w="100" w:type="dxa"/>
              <w:right w:w="100" w:type="dxa"/>
            </w:tcMar>
            <w:vAlign w:val="center"/>
          </w:tcPr>
          <w:p w14:paraId="528B121D" w14:textId="77777777" w:rsidR="001C2BEC" w:rsidRPr="001C2BEC" w:rsidRDefault="001C2BEC" w:rsidP="001C2BEC">
            <w:pPr>
              <w:spacing w:line="240" w:lineRule="auto"/>
              <w:jc w:val="both"/>
              <w:rPr>
                <w:rFonts w:ascii="Sylfaen" w:hAnsi="Sylfaen"/>
                <w:lang w:val="ka-GE"/>
              </w:rPr>
            </w:pPr>
            <w:r w:rsidRPr="001C2BEC">
              <w:rPr>
                <w:rFonts w:ascii="Sylfaen" w:hAnsi="Sylfaen"/>
                <w:noProof/>
                <w:lang w:val="ka-GE"/>
              </w:rPr>
              <mc:AlternateContent>
                <mc:Choice Requires="wps">
                  <w:drawing>
                    <wp:inline distT="114300" distB="114300" distL="114300" distR="114300" wp14:anchorId="4932CD05" wp14:editId="3CF01D72">
                      <wp:extent cx="1619250" cy="571499"/>
                      <wp:effectExtent l="0" t="0" r="0" b="0"/>
                      <wp:docPr id="1" name="Rectangle 1"/>
                      <wp:cNvGraphicFramePr/>
                      <a:graphic xmlns:a="http://schemas.openxmlformats.org/drawingml/2006/main">
                        <a:graphicData uri="http://schemas.microsoft.com/office/word/2010/wordprocessingShape">
                          <wps:wsp>
                            <wps:cNvSpPr/>
                            <wps:spPr>
                              <a:xfrm rot="-5400000">
                                <a:off x="4561800" y="3518400"/>
                                <a:ext cx="1568400" cy="523200"/>
                              </a:xfrm>
                              <a:prstGeom prst="rect">
                                <a:avLst/>
                              </a:prstGeom>
                              <a:noFill/>
                              <a:ln>
                                <a:noFill/>
                              </a:ln>
                            </wps:spPr>
                            <wps:txbx>
                              <w:txbxContent>
                                <w:p w14:paraId="6F48774C" w14:textId="77777777" w:rsidR="001C2BEC" w:rsidRPr="00C82217" w:rsidRDefault="001C2BEC" w:rsidP="001C2BEC">
                                  <w:pPr>
                                    <w:spacing w:line="240" w:lineRule="auto"/>
                                    <w:jc w:val="center"/>
                                    <w:textDirection w:val="btLr"/>
                                    <w:rPr>
                                      <w:rFonts w:ascii="Sylfaen" w:hAnsi="Sylfaen"/>
                                      <w:lang w:val="ka-GE"/>
                                    </w:rPr>
                                  </w:pPr>
                                  <w:r w:rsidRPr="00C82217">
                                    <w:rPr>
                                      <w:rFonts w:ascii="Sylfaen" w:hAnsi="Sylfaen"/>
                                      <w:color w:val="000000"/>
                                      <w:lang w:val="ka-GE"/>
                                    </w:rPr>
                                    <w:t xml:space="preserve">ალბათობა </w:t>
                                  </w:r>
                                </w:p>
                                <w:p w14:paraId="4A157FF1" w14:textId="77777777" w:rsidR="001C2BEC" w:rsidRPr="00C82217" w:rsidRDefault="001C2BEC" w:rsidP="001C2BEC">
                                  <w:pPr>
                                    <w:spacing w:line="240" w:lineRule="auto"/>
                                    <w:jc w:val="center"/>
                                    <w:textDirection w:val="btLr"/>
                                    <w:rPr>
                                      <w:rFonts w:ascii="Sylfaen" w:hAnsi="Sylfaen"/>
                                      <w:lang w:val="ka-GE"/>
                                    </w:rPr>
                                  </w:pPr>
                                  <w:r w:rsidRPr="00C82217">
                                    <w:rPr>
                                      <w:rFonts w:ascii="Sylfaen" w:hAnsi="Sylfaen"/>
                                      <w:color w:val="000000"/>
                                      <w:lang w:val="ka-GE"/>
                                    </w:rPr>
                                    <w:t xml:space="preserve">დაბალი </w:t>
                                  </w:r>
                                  <w:r w:rsidRPr="00C82217">
                                    <w:rPr>
                                      <w:rFonts w:ascii="Times New Roman" w:hAnsi="Times New Roman" w:cs="Times New Roman"/>
                                      <w:color w:val="000000"/>
                                      <w:lang w:val="ka-GE"/>
                                    </w:rPr>
                                    <w:t>→</w:t>
                                  </w:r>
                                  <w:r w:rsidRPr="00C82217">
                                    <w:rPr>
                                      <w:rFonts w:ascii="Sylfaen" w:hAnsi="Sylfaen"/>
                                      <w:color w:val="000000"/>
                                      <w:lang w:val="ka-GE"/>
                                    </w:rPr>
                                    <w:t xml:space="preserve"> მაღალი</w:t>
                                  </w:r>
                                </w:p>
                              </w:txbxContent>
                            </wps:txbx>
                            <wps:bodyPr spcFirstLastPara="1" wrap="square" lIns="91425" tIns="91425" rIns="91425" bIns="91425" anchor="t" anchorCtr="0">
                              <a:noAutofit/>
                            </wps:bodyPr>
                          </wps:wsp>
                        </a:graphicData>
                      </a:graphic>
                    </wp:inline>
                  </w:drawing>
                </mc:Choice>
                <mc:Fallback>
                  <w:pict>
                    <v:rect w14:anchorId="4932CD05" id="Rectangle 1" o:spid="_x0000_s1036" style="width:127.5pt;height:4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" filled="f" stroked="f">
                      <v:textbox inset="2.53958mm,2.53958mm,2.53958mm,2.53958mm">
                        <w:txbxContent>
                          <w:p w14:paraId="6F48774C" w14:textId="77777777" w:rsidR="001C2BEC" w:rsidRPr="00C82217" w:rsidRDefault="001C2BEC" w:rsidP="001C2BEC">
                            <w:pPr>
                              <w:spacing w:line="240" w:lineRule="auto"/>
                              <w:jc w:val="center"/>
                              <w:textDirection w:val="btLr"/>
                              <w:rPr>
                                <w:rFonts w:ascii="Sylfaen" w:hAnsi="Sylfaen"/>
                                <w:lang w:val="ka-GE"/>
                              </w:rPr>
                            </w:pPr>
                            <w:r w:rsidRPr="00C82217">
                              <w:rPr>
                                <w:rFonts w:ascii="Sylfaen" w:hAnsi="Sylfaen"/>
                                <w:color w:val="000000"/>
                                <w:lang w:val="ka-GE"/>
                              </w:rPr>
                              <w:t xml:space="preserve">ალბათობა </w:t>
                            </w:r>
                          </w:p>
                          <w:p w14:paraId="4A157FF1" w14:textId="77777777" w:rsidR="001C2BEC" w:rsidRPr="00C82217" w:rsidRDefault="001C2BEC" w:rsidP="001C2BEC">
                            <w:pPr>
                              <w:spacing w:line="240" w:lineRule="auto"/>
                              <w:jc w:val="center"/>
                              <w:textDirection w:val="btLr"/>
                              <w:rPr>
                                <w:rFonts w:ascii="Sylfaen" w:hAnsi="Sylfaen"/>
                                <w:lang w:val="ka-GE"/>
                              </w:rPr>
                            </w:pPr>
                            <w:r w:rsidRPr="00C82217">
                              <w:rPr>
                                <w:rFonts w:ascii="Sylfaen" w:hAnsi="Sylfaen"/>
                                <w:color w:val="000000"/>
                                <w:lang w:val="ka-GE"/>
                              </w:rPr>
                              <w:t xml:space="preserve">დაბალი </w:t>
                            </w:r>
                            <w:r w:rsidRPr="00C82217">
                              <w:rPr>
                                <w:rFonts w:ascii="Times New Roman" w:hAnsi="Times New Roman" w:cs="Times New Roman"/>
                                <w:color w:val="000000"/>
                                <w:lang w:val="ka-GE"/>
                              </w:rPr>
                              <w:t>→</w:t>
                            </w:r>
                            <w:r w:rsidRPr="00C82217">
                              <w:rPr>
                                <w:rFonts w:ascii="Sylfaen" w:hAnsi="Sylfaen"/>
                                <w:color w:val="000000"/>
                                <w:lang w:val="ka-GE"/>
                              </w:rPr>
                              <w:t xml:space="preserve"> მაღალი</w:t>
                            </w:r>
                          </w:p>
                        </w:txbxContent>
                      </v:textbox>
                      <w10:anchorlock/>
                    </v:rect>
                  </w:pict>
                </mc:Fallback>
              </mc:AlternateContent>
            </w:r>
          </w:p>
        </w:tc>
        <w:tc>
          <w:tcPr>
            <w:tcW w:w="2317" w:type="dxa"/>
            <w:shd w:val="clear" w:color="auto" w:fill="FFC000"/>
            <w:tcMar>
              <w:top w:w="100" w:type="dxa"/>
              <w:left w:w="100" w:type="dxa"/>
              <w:bottom w:w="100" w:type="dxa"/>
              <w:right w:w="100" w:type="dxa"/>
            </w:tcMar>
            <w:vAlign w:val="center"/>
          </w:tcPr>
          <w:p w14:paraId="3C42B5DB"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საშუალო სიმწვავე </w:t>
            </w:r>
          </w:p>
        </w:tc>
        <w:tc>
          <w:tcPr>
            <w:tcW w:w="1559" w:type="dxa"/>
            <w:shd w:val="clear" w:color="auto" w:fill="FF0000"/>
            <w:tcMar>
              <w:top w:w="100" w:type="dxa"/>
              <w:left w:w="100" w:type="dxa"/>
              <w:bottom w:w="100" w:type="dxa"/>
              <w:right w:w="100" w:type="dxa"/>
            </w:tcMar>
            <w:vAlign w:val="center"/>
          </w:tcPr>
          <w:p w14:paraId="66476BCC"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მაღალი სიმწვავე </w:t>
            </w:r>
          </w:p>
        </w:tc>
        <w:tc>
          <w:tcPr>
            <w:tcW w:w="1359" w:type="dxa"/>
            <w:shd w:val="clear" w:color="auto" w:fill="FF0000"/>
            <w:tcMar>
              <w:top w:w="100" w:type="dxa"/>
              <w:left w:w="100" w:type="dxa"/>
              <w:bottom w:w="100" w:type="dxa"/>
              <w:right w:w="100" w:type="dxa"/>
            </w:tcMar>
            <w:vAlign w:val="center"/>
          </w:tcPr>
          <w:p w14:paraId="5CFF57C2"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მაღალი სიმწვავე</w:t>
            </w:r>
          </w:p>
        </w:tc>
      </w:tr>
      <w:tr w:rsidR="001C2BEC" w:rsidRPr="001C2BEC" w14:paraId="78C7E420" w14:textId="77777777" w:rsidTr="000D0B4D">
        <w:trPr>
          <w:trHeight w:val="843"/>
          <w:jc w:val="center"/>
        </w:trPr>
        <w:tc>
          <w:tcPr>
            <w:tcW w:w="2835" w:type="dxa"/>
            <w:vMerge/>
            <w:tcMar>
              <w:top w:w="100" w:type="dxa"/>
              <w:left w:w="100" w:type="dxa"/>
              <w:bottom w:w="100" w:type="dxa"/>
              <w:right w:w="100" w:type="dxa"/>
            </w:tcMar>
            <w:vAlign w:val="center"/>
          </w:tcPr>
          <w:p w14:paraId="27F187F9" w14:textId="77777777" w:rsidR="001C2BEC" w:rsidRPr="001C2BEC" w:rsidRDefault="001C2BEC" w:rsidP="001C2BEC">
            <w:pPr>
              <w:spacing w:line="240" w:lineRule="auto"/>
              <w:jc w:val="both"/>
              <w:rPr>
                <w:rFonts w:ascii="Sylfaen" w:hAnsi="Sylfaen"/>
                <w:lang w:val="ka-GE"/>
              </w:rPr>
            </w:pPr>
          </w:p>
        </w:tc>
        <w:tc>
          <w:tcPr>
            <w:tcW w:w="2317" w:type="dxa"/>
            <w:shd w:val="clear" w:color="auto" w:fill="00B050"/>
            <w:tcMar>
              <w:top w:w="100" w:type="dxa"/>
              <w:left w:w="100" w:type="dxa"/>
              <w:bottom w:w="100" w:type="dxa"/>
              <w:right w:w="100" w:type="dxa"/>
            </w:tcMar>
            <w:vAlign w:val="center"/>
          </w:tcPr>
          <w:p w14:paraId="77FA1D04"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დაბალი სიმწვავე </w:t>
            </w:r>
          </w:p>
        </w:tc>
        <w:tc>
          <w:tcPr>
            <w:tcW w:w="1559" w:type="dxa"/>
            <w:shd w:val="clear" w:color="auto" w:fill="FF9900"/>
            <w:tcMar>
              <w:top w:w="100" w:type="dxa"/>
              <w:left w:w="100" w:type="dxa"/>
              <w:bottom w:w="100" w:type="dxa"/>
              <w:right w:w="100" w:type="dxa"/>
            </w:tcMar>
            <w:vAlign w:val="center"/>
          </w:tcPr>
          <w:p w14:paraId="5138202F"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საშუალო სიმწვავე </w:t>
            </w:r>
          </w:p>
        </w:tc>
        <w:tc>
          <w:tcPr>
            <w:tcW w:w="1359" w:type="dxa"/>
            <w:shd w:val="clear" w:color="auto" w:fill="FF0000"/>
            <w:tcMar>
              <w:top w:w="100" w:type="dxa"/>
              <w:left w:w="100" w:type="dxa"/>
              <w:bottom w:w="100" w:type="dxa"/>
              <w:right w:w="100" w:type="dxa"/>
            </w:tcMar>
            <w:vAlign w:val="center"/>
          </w:tcPr>
          <w:p w14:paraId="71377D1E"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მაღალი სიმწვავე</w:t>
            </w:r>
          </w:p>
        </w:tc>
      </w:tr>
      <w:tr w:rsidR="001C2BEC" w:rsidRPr="001C2BEC" w14:paraId="6BEF11F9" w14:textId="77777777" w:rsidTr="000D0B4D">
        <w:trPr>
          <w:trHeight w:val="816"/>
          <w:jc w:val="center"/>
        </w:trPr>
        <w:tc>
          <w:tcPr>
            <w:tcW w:w="2835" w:type="dxa"/>
            <w:vMerge/>
            <w:tcMar>
              <w:top w:w="100" w:type="dxa"/>
              <w:left w:w="100" w:type="dxa"/>
              <w:bottom w:w="100" w:type="dxa"/>
              <w:right w:w="100" w:type="dxa"/>
            </w:tcMar>
            <w:vAlign w:val="center"/>
          </w:tcPr>
          <w:p w14:paraId="2787A620" w14:textId="77777777" w:rsidR="001C2BEC" w:rsidRPr="001C2BEC" w:rsidRDefault="001C2BEC" w:rsidP="001C2BEC">
            <w:pPr>
              <w:spacing w:line="240" w:lineRule="auto"/>
              <w:jc w:val="both"/>
              <w:rPr>
                <w:rFonts w:ascii="Sylfaen" w:hAnsi="Sylfaen"/>
                <w:lang w:val="ka-GE"/>
              </w:rPr>
            </w:pPr>
          </w:p>
        </w:tc>
        <w:tc>
          <w:tcPr>
            <w:tcW w:w="2317" w:type="dxa"/>
            <w:shd w:val="clear" w:color="auto" w:fill="00B050"/>
            <w:tcMar>
              <w:top w:w="100" w:type="dxa"/>
              <w:left w:w="100" w:type="dxa"/>
              <w:bottom w:w="100" w:type="dxa"/>
              <w:right w:w="100" w:type="dxa"/>
            </w:tcMar>
            <w:vAlign w:val="center"/>
          </w:tcPr>
          <w:p w14:paraId="19FCCEE7"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დაბალი სიმწვავე </w:t>
            </w:r>
          </w:p>
        </w:tc>
        <w:tc>
          <w:tcPr>
            <w:tcW w:w="1559" w:type="dxa"/>
            <w:shd w:val="clear" w:color="auto" w:fill="00B050"/>
            <w:tcMar>
              <w:top w:w="100" w:type="dxa"/>
              <w:left w:w="100" w:type="dxa"/>
              <w:bottom w:w="100" w:type="dxa"/>
              <w:right w:w="100" w:type="dxa"/>
            </w:tcMar>
            <w:vAlign w:val="center"/>
          </w:tcPr>
          <w:p w14:paraId="129A2D04"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დაბალი სიმწვავე </w:t>
            </w:r>
          </w:p>
        </w:tc>
        <w:tc>
          <w:tcPr>
            <w:tcW w:w="1359" w:type="dxa"/>
            <w:shd w:val="clear" w:color="auto" w:fill="FF9900"/>
            <w:tcMar>
              <w:top w:w="100" w:type="dxa"/>
              <w:left w:w="100" w:type="dxa"/>
              <w:bottom w:w="100" w:type="dxa"/>
              <w:right w:w="100" w:type="dxa"/>
            </w:tcMar>
            <w:vAlign w:val="center"/>
          </w:tcPr>
          <w:p w14:paraId="3FBDB5AA"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საშუალო სიმწვავე</w:t>
            </w:r>
          </w:p>
        </w:tc>
      </w:tr>
      <w:tr w:rsidR="001C2BEC" w:rsidRPr="001C2BEC" w14:paraId="6C9F135C" w14:textId="77777777" w:rsidTr="000D0B4D">
        <w:trPr>
          <w:trHeight w:val="686"/>
          <w:jc w:val="center"/>
        </w:trPr>
        <w:tc>
          <w:tcPr>
            <w:tcW w:w="2835" w:type="dxa"/>
            <w:tcMar>
              <w:top w:w="100" w:type="dxa"/>
              <w:left w:w="100" w:type="dxa"/>
              <w:bottom w:w="100" w:type="dxa"/>
              <w:right w:w="100" w:type="dxa"/>
            </w:tcMar>
            <w:vAlign w:val="center"/>
          </w:tcPr>
          <w:p w14:paraId="4D9167C8" w14:textId="77777777" w:rsidR="001C2BEC" w:rsidRPr="001C2BEC" w:rsidRDefault="001C2BEC" w:rsidP="001C2BEC">
            <w:pPr>
              <w:spacing w:line="240" w:lineRule="auto"/>
              <w:jc w:val="both"/>
              <w:rPr>
                <w:rFonts w:ascii="Sylfaen" w:hAnsi="Sylfaen"/>
                <w:lang w:val="ka-GE"/>
              </w:rPr>
            </w:pPr>
          </w:p>
        </w:tc>
        <w:tc>
          <w:tcPr>
            <w:tcW w:w="5235" w:type="dxa"/>
            <w:gridSpan w:val="3"/>
            <w:tcMar>
              <w:top w:w="100" w:type="dxa"/>
              <w:left w:w="100" w:type="dxa"/>
              <w:bottom w:w="100" w:type="dxa"/>
              <w:right w:w="100" w:type="dxa"/>
            </w:tcMar>
            <w:vAlign w:val="center"/>
          </w:tcPr>
          <w:p w14:paraId="5E4733E7" w14:textId="77777777" w:rsidR="001C2BEC" w:rsidRPr="001C2BEC" w:rsidRDefault="001C2BEC" w:rsidP="001C2BEC">
            <w:pPr>
              <w:spacing w:line="240" w:lineRule="auto"/>
              <w:jc w:val="both"/>
              <w:rPr>
                <w:rFonts w:ascii="Sylfaen" w:hAnsi="Sylfaen"/>
                <w:lang w:val="ka-GE"/>
              </w:rPr>
            </w:pPr>
            <w:r w:rsidRPr="001C2BEC">
              <w:rPr>
                <w:rFonts w:ascii="Sylfaen" w:hAnsi="Sylfaen"/>
                <w:lang w:val="ka-GE"/>
              </w:rPr>
              <w:t xml:space="preserve">გავლენა: დაბალი </w:t>
            </w:r>
            <w:r w:rsidRPr="001C2BEC">
              <w:rPr>
                <w:rFonts w:ascii="Times New Roman" w:hAnsi="Times New Roman" w:cs="Times New Roman"/>
                <w:lang w:val="ka-GE"/>
              </w:rPr>
              <w:t>→</w:t>
            </w:r>
            <w:r w:rsidRPr="001C2BEC">
              <w:rPr>
                <w:rFonts w:ascii="Sylfaen" w:hAnsi="Sylfaen"/>
                <w:lang w:val="ka-GE"/>
              </w:rPr>
              <w:t xml:space="preserve"> მაღალი</w:t>
            </w:r>
          </w:p>
        </w:tc>
      </w:tr>
    </w:tbl>
    <w:p w14:paraId="2DB6A696" w14:textId="77777777" w:rsidR="001C2BEC" w:rsidRPr="001C2BEC" w:rsidRDefault="001C2BEC" w:rsidP="001C2BEC">
      <w:pPr>
        <w:spacing w:line="240" w:lineRule="auto"/>
        <w:jc w:val="both"/>
        <w:rPr>
          <w:rFonts w:ascii="Sylfaen" w:hAnsi="Sylfaen"/>
          <w:lang w:val="ka-GE"/>
        </w:rPr>
      </w:pPr>
    </w:p>
    <w:p w14:paraId="53218D33" w14:textId="77777777" w:rsidR="001C2BEC" w:rsidRPr="001C2BEC" w:rsidRDefault="001C2BEC" w:rsidP="001C2BEC">
      <w:pPr>
        <w:spacing w:line="240" w:lineRule="auto"/>
        <w:jc w:val="both"/>
        <w:rPr>
          <w:rFonts w:ascii="Sylfaen" w:hAnsi="Sylfaen"/>
          <w:lang w:val="ka-GE"/>
        </w:rPr>
      </w:pPr>
    </w:p>
    <w:p w14:paraId="344C1499" w14:textId="77777777" w:rsidR="004055D8" w:rsidRPr="00BD2B8D" w:rsidRDefault="004055D8" w:rsidP="00703E84">
      <w:pPr>
        <w:spacing w:line="240" w:lineRule="auto"/>
        <w:jc w:val="both"/>
        <w:rPr>
          <w:rFonts w:ascii="Sylfaen" w:hAnsi="Sylfaen"/>
          <w:lang w:val="ka-GE"/>
        </w:rPr>
      </w:pPr>
    </w:p>
    <w:p w14:paraId="5D8001E8" w14:textId="77777777" w:rsidR="00650B01" w:rsidRPr="00BD2B8D" w:rsidRDefault="00650B01" w:rsidP="00703E84">
      <w:pPr>
        <w:spacing w:line="240" w:lineRule="auto"/>
        <w:jc w:val="both"/>
        <w:rPr>
          <w:rFonts w:ascii="Sylfaen" w:hAnsi="Sylfaen"/>
          <w:lang w:val="ka-GE"/>
        </w:rPr>
      </w:pPr>
    </w:p>
    <w:p w14:paraId="4CA536F9" w14:textId="77777777" w:rsidR="00412798" w:rsidRPr="00703E84" w:rsidRDefault="00092CA8" w:rsidP="004055D8">
      <w:pPr>
        <w:pStyle w:val="Heading1"/>
        <w:spacing w:before="0" w:after="0"/>
        <w:rPr>
          <w:rFonts w:ascii="Sylfaen" w:hAnsi="Sylfaen"/>
          <w:b/>
          <w:bCs/>
          <w:sz w:val="24"/>
          <w:szCs w:val="24"/>
          <w:lang w:val="ka-GE"/>
        </w:rPr>
      </w:pPr>
      <w:bookmarkStart w:id="7" w:name="_Toc77958174"/>
      <w:r w:rsidRPr="00703E84">
        <w:rPr>
          <w:rFonts w:ascii="Sylfaen" w:hAnsi="Sylfaen"/>
          <w:b/>
          <w:bCs/>
          <w:sz w:val="24"/>
          <w:szCs w:val="24"/>
          <w:lang w:val="ka-GE"/>
        </w:rPr>
        <w:t>III. კორუფციული რისკების მართვა</w:t>
      </w:r>
      <w:bookmarkEnd w:id="7"/>
    </w:p>
    <w:p w14:paraId="6B871680" w14:textId="550624A9" w:rsidR="00650B01" w:rsidRPr="00DB3F76" w:rsidRDefault="00092CA8" w:rsidP="004055D8">
      <w:pPr>
        <w:jc w:val="both"/>
        <w:rPr>
          <w:rFonts w:ascii="Sylfaen" w:hAnsi="Sylfaen"/>
          <w:b/>
          <w:lang w:val="ka-GE"/>
        </w:rPr>
      </w:pPr>
      <w:r w:rsidRPr="00DB3F76">
        <w:rPr>
          <w:rFonts w:ascii="Sylfaen" w:hAnsi="Sylfaen" w:cs="Sylfaen"/>
          <w:lang w:val="ka-GE"/>
        </w:rPr>
        <w:t>კორუფციული</w:t>
      </w:r>
      <w:r w:rsidRPr="00DB3F76">
        <w:rPr>
          <w:rFonts w:ascii="Sylfaen" w:hAnsi="Sylfaen"/>
          <w:lang w:val="ka-GE"/>
        </w:rPr>
        <w:t xml:space="preserve"> </w:t>
      </w:r>
      <w:r w:rsidRPr="00DB3F76">
        <w:rPr>
          <w:rFonts w:ascii="Sylfaen" w:hAnsi="Sylfaen" w:cs="Sylfaen"/>
          <w:lang w:val="ka-GE"/>
        </w:rPr>
        <w:t>რისკების</w:t>
      </w:r>
      <w:r w:rsidRPr="00DB3F76">
        <w:rPr>
          <w:rFonts w:ascii="Sylfaen" w:hAnsi="Sylfaen"/>
          <w:lang w:val="ka-GE"/>
        </w:rPr>
        <w:t xml:space="preserve"> </w:t>
      </w:r>
      <w:r w:rsidRPr="00DB3F76">
        <w:rPr>
          <w:rFonts w:ascii="Sylfaen" w:hAnsi="Sylfaen" w:cs="Sylfaen"/>
          <w:lang w:val="ka-GE"/>
        </w:rPr>
        <w:t>გამოვლენის</w:t>
      </w:r>
      <w:r w:rsidRPr="00DB3F76">
        <w:rPr>
          <w:rFonts w:ascii="Sylfaen" w:hAnsi="Sylfaen"/>
          <w:lang w:val="ka-GE"/>
        </w:rPr>
        <w:t xml:space="preserve">, </w:t>
      </w:r>
      <w:r w:rsidRPr="00DB3F76">
        <w:rPr>
          <w:rFonts w:ascii="Sylfaen" w:hAnsi="Sylfaen" w:cs="Sylfaen"/>
          <w:lang w:val="ka-GE"/>
        </w:rPr>
        <w:t>მათი</w:t>
      </w:r>
      <w:r w:rsidRPr="00DB3F76">
        <w:rPr>
          <w:rFonts w:ascii="Sylfaen" w:hAnsi="Sylfaen"/>
          <w:lang w:val="ka-GE"/>
        </w:rPr>
        <w:t xml:space="preserve"> </w:t>
      </w:r>
      <w:r w:rsidRPr="00DB3F76">
        <w:rPr>
          <w:rFonts w:ascii="Sylfaen" w:hAnsi="Sylfaen" w:cs="Sylfaen"/>
          <w:lang w:val="ka-GE"/>
        </w:rPr>
        <w:t>შეფასებისა</w:t>
      </w:r>
      <w:r w:rsidRPr="00DB3F76">
        <w:rPr>
          <w:rFonts w:ascii="Sylfaen" w:hAnsi="Sylfaen"/>
          <w:lang w:val="ka-GE"/>
        </w:rPr>
        <w:t xml:space="preserve"> </w:t>
      </w:r>
      <w:r w:rsidRPr="00DB3F76">
        <w:rPr>
          <w:rFonts w:ascii="Sylfaen" w:hAnsi="Sylfaen" w:cs="Sylfaen"/>
          <w:lang w:val="ka-GE"/>
        </w:rPr>
        <w:t>და</w:t>
      </w:r>
      <w:r w:rsidRPr="00DB3F76">
        <w:rPr>
          <w:rFonts w:ascii="Sylfaen" w:hAnsi="Sylfaen"/>
          <w:lang w:val="ka-GE"/>
        </w:rPr>
        <w:t xml:space="preserve"> </w:t>
      </w:r>
      <w:r w:rsidRPr="00DB3F76">
        <w:rPr>
          <w:rFonts w:ascii="Sylfaen" w:hAnsi="Sylfaen" w:cs="Sylfaen"/>
          <w:lang w:val="ka-GE"/>
        </w:rPr>
        <w:t>დახარისხების</w:t>
      </w:r>
      <w:r w:rsidRPr="00DB3F76">
        <w:rPr>
          <w:rFonts w:ascii="Sylfaen" w:hAnsi="Sylfaen"/>
          <w:lang w:val="ka-GE"/>
        </w:rPr>
        <w:t xml:space="preserve"> </w:t>
      </w:r>
      <w:r w:rsidRPr="00DB3F76">
        <w:rPr>
          <w:rFonts w:ascii="Sylfaen" w:hAnsi="Sylfaen" w:cs="Sylfaen"/>
          <w:lang w:val="ka-GE"/>
        </w:rPr>
        <w:t>შემდეგ</w:t>
      </w:r>
      <w:r w:rsidRPr="00DB3F76">
        <w:rPr>
          <w:rFonts w:ascii="Sylfaen" w:hAnsi="Sylfaen"/>
          <w:lang w:val="ka-GE"/>
        </w:rPr>
        <w:t xml:space="preserve">, </w:t>
      </w:r>
      <w:r w:rsidRPr="00DB3F76">
        <w:rPr>
          <w:rFonts w:ascii="Sylfaen" w:hAnsi="Sylfaen" w:cs="Sylfaen"/>
          <w:lang w:val="ka-GE"/>
        </w:rPr>
        <w:t>პროცესის</w:t>
      </w:r>
      <w:r w:rsidRPr="00DB3F76">
        <w:rPr>
          <w:rFonts w:ascii="Sylfaen" w:hAnsi="Sylfaen"/>
          <w:lang w:val="ka-GE"/>
        </w:rPr>
        <w:t xml:space="preserve"> </w:t>
      </w:r>
      <w:r w:rsidRPr="00DB3F76">
        <w:rPr>
          <w:rFonts w:ascii="Sylfaen" w:hAnsi="Sylfaen" w:cs="Sylfaen"/>
          <w:lang w:val="ka-GE"/>
        </w:rPr>
        <w:t>კოორდინატორი</w:t>
      </w:r>
      <w:r w:rsidRPr="00DB3F76">
        <w:rPr>
          <w:rFonts w:ascii="Sylfaen" w:hAnsi="Sylfaen"/>
          <w:lang w:val="ka-GE"/>
        </w:rPr>
        <w:t xml:space="preserve"> </w:t>
      </w:r>
      <w:r w:rsidRPr="00DB3F76">
        <w:rPr>
          <w:rFonts w:ascii="Sylfaen" w:hAnsi="Sylfaen" w:cs="Sylfaen"/>
          <w:lang w:val="ka-GE"/>
        </w:rPr>
        <w:t>და</w:t>
      </w:r>
      <w:r w:rsidRPr="00DB3F76">
        <w:rPr>
          <w:rFonts w:ascii="Sylfaen" w:hAnsi="Sylfaen"/>
          <w:lang w:val="ka-GE"/>
        </w:rPr>
        <w:t xml:space="preserve"> </w:t>
      </w:r>
      <w:r w:rsidRPr="00DB3F76">
        <w:rPr>
          <w:rFonts w:ascii="Sylfaen" w:hAnsi="Sylfaen" w:cs="Sylfaen"/>
          <w:lang w:val="ka-GE"/>
        </w:rPr>
        <w:t>სამუშაო</w:t>
      </w:r>
      <w:r w:rsidRPr="00DB3F76">
        <w:rPr>
          <w:rFonts w:ascii="Sylfaen" w:hAnsi="Sylfaen"/>
          <w:lang w:val="ka-GE"/>
        </w:rPr>
        <w:t xml:space="preserve"> </w:t>
      </w:r>
      <w:r w:rsidRPr="00DB3F76">
        <w:rPr>
          <w:rFonts w:ascii="Sylfaen" w:hAnsi="Sylfaen" w:cs="Sylfaen"/>
          <w:lang w:val="ka-GE"/>
        </w:rPr>
        <w:t>ჯგუფი</w:t>
      </w:r>
      <w:r w:rsidRPr="00DB3F76">
        <w:rPr>
          <w:rFonts w:ascii="Sylfaen" w:hAnsi="Sylfaen"/>
          <w:lang w:val="ka-GE"/>
        </w:rPr>
        <w:t xml:space="preserve"> </w:t>
      </w:r>
      <w:r w:rsidRPr="00DB3F76">
        <w:rPr>
          <w:rFonts w:ascii="Sylfaen" w:hAnsi="Sylfaen" w:cs="Sylfaen"/>
          <w:lang w:val="ka-GE"/>
        </w:rPr>
        <w:t>თითოეული</w:t>
      </w:r>
      <w:r w:rsidRPr="00DB3F76">
        <w:rPr>
          <w:rFonts w:ascii="Sylfaen" w:hAnsi="Sylfaen"/>
          <w:lang w:val="ka-GE"/>
        </w:rPr>
        <w:t xml:space="preserve"> </w:t>
      </w:r>
      <w:r w:rsidRPr="00DB3F76">
        <w:rPr>
          <w:rFonts w:ascii="Sylfaen" w:hAnsi="Sylfaen" w:cs="Sylfaen"/>
          <w:lang w:val="ka-GE"/>
        </w:rPr>
        <w:t>რისკისთვის</w:t>
      </w:r>
      <w:r w:rsidRPr="00DB3F76">
        <w:rPr>
          <w:rFonts w:ascii="Sylfaen" w:hAnsi="Sylfaen"/>
          <w:lang w:val="ka-GE"/>
        </w:rPr>
        <w:t xml:space="preserve"> </w:t>
      </w:r>
      <w:r w:rsidRPr="00DB3F76">
        <w:rPr>
          <w:rFonts w:ascii="Sylfaen" w:hAnsi="Sylfaen" w:cs="Sylfaen"/>
          <w:lang w:val="ka-GE"/>
        </w:rPr>
        <w:t>არჩევს</w:t>
      </w:r>
      <w:r w:rsidRPr="00DB3F76">
        <w:rPr>
          <w:rFonts w:ascii="Sylfaen" w:hAnsi="Sylfaen"/>
          <w:lang w:val="ka-GE"/>
        </w:rPr>
        <w:t xml:space="preserve"> </w:t>
      </w:r>
      <w:r w:rsidRPr="00DB3F76">
        <w:rPr>
          <w:rFonts w:ascii="Sylfaen" w:hAnsi="Sylfaen" w:cs="Sylfaen"/>
          <w:lang w:val="ka-GE"/>
        </w:rPr>
        <w:t>ღონისძიებას</w:t>
      </w:r>
      <w:r w:rsidRPr="00DB3F76">
        <w:rPr>
          <w:rFonts w:ascii="Sylfaen" w:hAnsi="Sylfaen"/>
          <w:lang w:val="ka-GE"/>
        </w:rPr>
        <w:t>/</w:t>
      </w:r>
      <w:r w:rsidRPr="00DB3F76">
        <w:rPr>
          <w:rFonts w:ascii="Sylfaen" w:hAnsi="Sylfaen" w:cs="Sylfaen"/>
          <w:lang w:val="ka-GE"/>
        </w:rPr>
        <w:t>ებს</w:t>
      </w:r>
      <w:r w:rsidRPr="00DB3F76">
        <w:rPr>
          <w:rFonts w:ascii="Sylfaen" w:hAnsi="Sylfaen"/>
          <w:lang w:val="ka-GE"/>
        </w:rPr>
        <w:t xml:space="preserve">, </w:t>
      </w:r>
      <w:r w:rsidRPr="00DB3F76">
        <w:rPr>
          <w:rFonts w:ascii="Sylfaen" w:hAnsi="Sylfaen" w:cs="Sylfaen"/>
          <w:lang w:val="ka-GE"/>
        </w:rPr>
        <w:t>რომელთა</w:t>
      </w:r>
      <w:r w:rsidRPr="00DB3F76">
        <w:rPr>
          <w:rFonts w:ascii="Sylfaen" w:hAnsi="Sylfaen"/>
          <w:lang w:val="ka-GE"/>
        </w:rPr>
        <w:t xml:space="preserve"> </w:t>
      </w:r>
      <w:r w:rsidRPr="00DB3F76">
        <w:rPr>
          <w:rFonts w:ascii="Sylfaen" w:hAnsi="Sylfaen" w:cs="Sylfaen"/>
          <w:lang w:val="ka-GE"/>
        </w:rPr>
        <w:t>განხორციელების</w:t>
      </w:r>
      <w:r w:rsidRPr="00DB3F76">
        <w:rPr>
          <w:rFonts w:ascii="Sylfaen" w:hAnsi="Sylfaen"/>
          <w:lang w:val="ka-GE"/>
        </w:rPr>
        <w:t xml:space="preserve"> </w:t>
      </w:r>
      <w:r w:rsidRPr="00DB3F76">
        <w:rPr>
          <w:rFonts w:ascii="Sylfaen" w:hAnsi="Sylfaen" w:cs="Sylfaen"/>
          <w:lang w:val="ka-GE"/>
        </w:rPr>
        <w:t>შემთხვევაში</w:t>
      </w:r>
      <w:r w:rsidRPr="00DB3F76">
        <w:rPr>
          <w:rFonts w:ascii="Sylfaen" w:hAnsi="Sylfaen"/>
          <w:lang w:val="ka-GE"/>
        </w:rPr>
        <w:t xml:space="preserve"> </w:t>
      </w:r>
      <w:r w:rsidRPr="00DB3F76">
        <w:rPr>
          <w:rFonts w:ascii="Sylfaen" w:hAnsi="Sylfaen" w:cs="Sylfaen"/>
          <w:lang w:val="ka-GE"/>
        </w:rPr>
        <w:t>მოსალოდნელია</w:t>
      </w:r>
      <w:r w:rsidRPr="00DB3F76">
        <w:rPr>
          <w:rFonts w:ascii="Sylfaen" w:hAnsi="Sylfaen"/>
          <w:lang w:val="ka-GE"/>
        </w:rPr>
        <w:t xml:space="preserve"> </w:t>
      </w:r>
      <w:r w:rsidRPr="00DB3F76">
        <w:rPr>
          <w:rFonts w:ascii="Sylfaen" w:hAnsi="Sylfaen" w:cs="Sylfaen"/>
          <w:lang w:val="ka-GE"/>
        </w:rPr>
        <w:t>რისკის</w:t>
      </w:r>
      <w:r w:rsidRPr="00DB3F76">
        <w:rPr>
          <w:rFonts w:ascii="Sylfaen" w:hAnsi="Sylfaen"/>
          <w:lang w:val="ka-GE"/>
        </w:rPr>
        <w:t xml:space="preserve"> </w:t>
      </w:r>
      <w:r w:rsidRPr="00DB3F76">
        <w:rPr>
          <w:rFonts w:ascii="Sylfaen" w:hAnsi="Sylfaen" w:cs="Sylfaen"/>
          <w:lang w:val="ka-GE"/>
        </w:rPr>
        <w:t>შემცირება</w:t>
      </w:r>
      <w:r w:rsidRPr="00DB3F76">
        <w:rPr>
          <w:rFonts w:ascii="Sylfaen" w:hAnsi="Sylfaen"/>
          <w:lang w:val="ka-GE"/>
        </w:rPr>
        <w:t xml:space="preserve">. </w:t>
      </w:r>
      <w:r w:rsidRPr="00DB3F76">
        <w:rPr>
          <w:rFonts w:ascii="Sylfaen" w:hAnsi="Sylfaen" w:cs="Sylfaen"/>
          <w:lang w:val="ka-GE"/>
        </w:rPr>
        <w:t>ამ</w:t>
      </w:r>
      <w:r w:rsidRPr="00DB3F76">
        <w:rPr>
          <w:rFonts w:ascii="Sylfaen" w:hAnsi="Sylfaen"/>
          <w:lang w:val="ka-GE"/>
        </w:rPr>
        <w:t xml:space="preserve"> </w:t>
      </w:r>
      <w:r w:rsidRPr="00DB3F76">
        <w:rPr>
          <w:rFonts w:ascii="Sylfaen" w:hAnsi="Sylfaen" w:cs="Sylfaen"/>
          <w:lang w:val="ka-GE"/>
        </w:rPr>
        <w:t>პროცესში</w:t>
      </w:r>
      <w:r w:rsidRPr="00DB3F76">
        <w:rPr>
          <w:rFonts w:ascii="Sylfaen" w:hAnsi="Sylfaen"/>
          <w:lang w:val="ka-GE"/>
        </w:rPr>
        <w:t xml:space="preserve"> </w:t>
      </w:r>
      <w:r w:rsidRPr="00DB3F76">
        <w:rPr>
          <w:rFonts w:ascii="Sylfaen" w:hAnsi="Sylfaen" w:cs="Sylfaen"/>
          <w:lang w:val="ka-GE"/>
        </w:rPr>
        <w:t>მნიშვნელოვანია</w:t>
      </w:r>
      <w:r w:rsidRPr="00DB3F76">
        <w:rPr>
          <w:rFonts w:ascii="Sylfaen" w:hAnsi="Sylfaen"/>
          <w:lang w:val="ka-GE"/>
        </w:rPr>
        <w:t xml:space="preserve"> </w:t>
      </w:r>
      <w:r w:rsidRPr="00DB3F76">
        <w:rPr>
          <w:rFonts w:ascii="Sylfaen" w:hAnsi="Sylfaen" w:cs="Sylfaen"/>
          <w:lang w:val="ka-GE"/>
        </w:rPr>
        <w:t>გამოიკვეთოს</w:t>
      </w:r>
      <w:r w:rsidRPr="00DB3F76">
        <w:rPr>
          <w:rFonts w:ascii="Sylfaen" w:hAnsi="Sylfaen"/>
          <w:lang w:val="ka-GE"/>
        </w:rPr>
        <w:t xml:space="preserve"> </w:t>
      </w:r>
      <w:r w:rsidRPr="00DB3F76">
        <w:rPr>
          <w:rFonts w:ascii="Sylfaen" w:hAnsi="Sylfaen" w:cs="Sylfaen"/>
          <w:lang w:val="ka-GE"/>
        </w:rPr>
        <w:t>კონკრეტული</w:t>
      </w:r>
      <w:r w:rsidRPr="00DB3F76">
        <w:rPr>
          <w:rFonts w:ascii="Sylfaen" w:hAnsi="Sylfaen"/>
          <w:lang w:val="ka-GE"/>
        </w:rPr>
        <w:t xml:space="preserve"> </w:t>
      </w:r>
      <w:r w:rsidRPr="00DB3F76">
        <w:rPr>
          <w:rFonts w:ascii="Sylfaen" w:hAnsi="Sylfaen" w:cs="Sylfaen"/>
          <w:lang w:val="ka-GE"/>
        </w:rPr>
        <w:t>ღონისძიების</w:t>
      </w:r>
      <w:r w:rsidRPr="00DB3F76">
        <w:rPr>
          <w:rFonts w:ascii="Sylfaen" w:hAnsi="Sylfaen"/>
          <w:lang w:val="ka-GE"/>
        </w:rPr>
        <w:t xml:space="preserve"> </w:t>
      </w:r>
      <w:r w:rsidRPr="00DB3F76">
        <w:rPr>
          <w:rFonts w:ascii="Sylfaen" w:hAnsi="Sylfaen" w:cs="Sylfaen"/>
          <w:lang w:val="ka-GE"/>
        </w:rPr>
        <w:t>განხორციელების</w:t>
      </w:r>
      <w:r w:rsidRPr="00DB3F76">
        <w:rPr>
          <w:rFonts w:ascii="Sylfaen" w:hAnsi="Sylfaen"/>
          <w:lang w:val="ka-GE"/>
        </w:rPr>
        <w:t xml:space="preserve"> </w:t>
      </w:r>
      <w:r w:rsidRPr="00DB3F76">
        <w:rPr>
          <w:rFonts w:ascii="Sylfaen" w:hAnsi="Sylfaen" w:cs="Sylfaen"/>
          <w:lang w:val="ka-GE"/>
        </w:rPr>
        <w:t>ვადები</w:t>
      </w:r>
      <w:r w:rsidRPr="00DB3F76">
        <w:rPr>
          <w:rFonts w:ascii="Sylfaen" w:hAnsi="Sylfaen"/>
          <w:lang w:val="ka-GE"/>
        </w:rPr>
        <w:t xml:space="preserve"> </w:t>
      </w:r>
      <w:r w:rsidRPr="00DB3F76">
        <w:rPr>
          <w:rFonts w:ascii="Sylfaen" w:hAnsi="Sylfaen" w:cs="Sylfaen"/>
          <w:lang w:val="ka-GE"/>
        </w:rPr>
        <w:t>და</w:t>
      </w:r>
      <w:r w:rsidRPr="00DB3F76">
        <w:rPr>
          <w:rFonts w:ascii="Sylfaen" w:hAnsi="Sylfaen"/>
          <w:lang w:val="ka-GE"/>
        </w:rPr>
        <w:t xml:space="preserve"> </w:t>
      </w:r>
      <w:r w:rsidRPr="00DB3F76">
        <w:rPr>
          <w:rFonts w:ascii="Sylfaen" w:hAnsi="Sylfaen" w:cs="Sylfaen"/>
          <w:lang w:val="ka-GE"/>
        </w:rPr>
        <w:t>პასუხისმგებელი</w:t>
      </w:r>
      <w:r w:rsidRPr="00DB3F76">
        <w:rPr>
          <w:rFonts w:ascii="Sylfaen" w:hAnsi="Sylfaen"/>
          <w:lang w:val="ka-GE"/>
        </w:rPr>
        <w:t xml:space="preserve"> </w:t>
      </w:r>
      <w:r w:rsidRPr="00DB3F76">
        <w:rPr>
          <w:rFonts w:ascii="Sylfaen" w:hAnsi="Sylfaen" w:cs="Sylfaen"/>
          <w:lang w:val="ka-GE"/>
        </w:rPr>
        <w:t>სტრუქტურული</w:t>
      </w:r>
      <w:r w:rsidRPr="00DB3F76">
        <w:rPr>
          <w:rFonts w:ascii="Sylfaen" w:hAnsi="Sylfaen"/>
          <w:lang w:val="ka-GE"/>
        </w:rPr>
        <w:t xml:space="preserve"> </w:t>
      </w:r>
      <w:r w:rsidRPr="00DB3F76">
        <w:rPr>
          <w:rFonts w:ascii="Sylfaen" w:hAnsi="Sylfaen" w:cs="Sylfaen"/>
          <w:lang w:val="ka-GE"/>
        </w:rPr>
        <w:t>ერთეული</w:t>
      </w:r>
      <w:r w:rsidRPr="008D7D0A">
        <w:rPr>
          <w:rFonts w:ascii="Sylfaen" w:hAnsi="Sylfaen"/>
          <w:lang w:val="ka-GE"/>
        </w:rPr>
        <w:t>/</w:t>
      </w:r>
      <w:r w:rsidRPr="008D7D0A">
        <w:rPr>
          <w:rFonts w:ascii="Sylfaen" w:hAnsi="Sylfaen" w:cs="Sylfaen"/>
          <w:lang w:val="ka-GE"/>
        </w:rPr>
        <w:t>პირი</w:t>
      </w:r>
      <w:r w:rsidRPr="008D7D0A">
        <w:rPr>
          <w:rFonts w:ascii="Sylfaen" w:hAnsi="Sylfaen"/>
          <w:lang w:val="ka-GE"/>
        </w:rPr>
        <w:t xml:space="preserve">. </w:t>
      </w:r>
      <w:r w:rsidRPr="008D7D0A">
        <w:rPr>
          <w:rFonts w:ascii="Sylfaen" w:hAnsi="Sylfaen" w:cs="Sylfaen"/>
          <w:lang w:val="ka-GE"/>
        </w:rPr>
        <w:t>ეს</w:t>
      </w:r>
      <w:r w:rsidRPr="008D7D0A">
        <w:rPr>
          <w:rFonts w:ascii="Sylfaen" w:hAnsi="Sylfaen"/>
          <w:lang w:val="ka-GE"/>
        </w:rPr>
        <w:t xml:space="preserve"> </w:t>
      </w:r>
      <w:r w:rsidRPr="008D7D0A">
        <w:rPr>
          <w:rFonts w:ascii="Sylfaen" w:hAnsi="Sylfaen" w:cs="Sylfaen"/>
          <w:lang w:val="ka-GE"/>
        </w:rPr>
        <w:t>ინფორმაციაც</w:t>
      </w:r>
      <w:r w:rsidRPr="008D7D0A">
        <w:rPr>
          <w:rFonts w:ascii="Sylfaen" w:hAnsi="Sylfaen"/>
          <w:lang w:val="ka-GE"/>
        </w:rPr>
        <w:t xml:space="preserve"> </w:t>
      </w:r>
      <w:r w:rsidRPr="008D7D0A">
        <w:rPr>
          <w:rFonts w:ascii="Sylfaen" w:hAnsi="Sylfaen" w:cs="Sylfaen"/>
          <w:lang w:val="ka-GE"/>
        </w:rPr>
        <w:t>სამუშაო</w:t>
      </w:r>
      <w:r w:rsidRPr="008D7D0A">
        <w:rPr>
          <w:rFonts w:ascii="Sylfaen" w:hAnsi="Sylfaen"/>
          <w:lang w:val="ka-GE"/>
        </w:rPr>
        <w:t xml:space="preserve"> </w:t>
      </w:r>
      <w:r w:rsidRPr="008D7D0A">
        <w:rPr>
          <w:rFonts w:ascii="Sylfaen" w:hAnsi="Sylfaen" w:cs="Sylfaen"/>
          <w:lang w:val="ka-GE"/>
        </w:rPr>
        <w:t>რეჟიმში</w:t>
      </w:r>
      <w:r w:rsidRPr="008D7D0A">
        <w:rPr>
          <w:rFonts w:ascii="Sylfaen" w:hAnsi="Sylfaen"/>
          <w:lang w:val="ka-GE"/>
        </w:rPr>
        <w:t xml:space="preserve"> </w:t>
      </w:r>
      <w:r w:rsidRPr="008D7D0A">
        <w:rPr>
          <w:rFonts w:ascii="Sylfaen" w:hAnsi="Sylfaen" w:cs="Sylfaen"/>
          <w:lang w:val="ka-GE"/>
        </w:rPr>
        <w:t>აისახება</w:t>
      </w:r>
      <w:r w:rsidRPr="008D7D0A">
        <w:rPr>
          <w:rFonts w:ascii="Sylfaen" w:hAnsi="Sylfaen"/>
          <w:lang w:val="ka-GE"/>
        </w:rPr>
        <w:t xml:space="preserve"> </w:t>
      </w:r>
      <w:r w:rsidRPr="008D7D0A">
        <w:rPr>
          <w:rFonts w:ascii="Sylfaen" w:hAnsi="Sylfaen" w:cs="Sylfaen"/>
          <w:lang w:val="ka-GE"/>
        </w:rPr>
        <w:t>რისკების</w:t>
      </w:r>
      <w:r w:rsidRPr="008D7D0A">
        <w:rPr>
          <w:rFonts w:ascii="Sylfaen" w:hAnsi="Sylfaen"/>
          <w:lang w:val="ka-GE"/>
        </w:rPr>
        <w:t xml:space="preserve"> </w:t>
      </w:r>
      <w:r w:rsidRPr="008D7D0A">
        <w:rPr>
          <w:rFonts w:ascii="Sylfaen" w:hAnsi="Sylfaen" w:cs="Sylfaen"/>
          <w:lang w:val="ka-GE"/>
        </w:rPr>
        <w:t>რეესტრში</w:t>
      </w:r>
      <w:r w:rsidRPr="008D7D0A">
        <w:rPr>
          <w:rFonts w:ascii="Sylfaen" w:hAnsi="Sylfaen"/>
          <w:lang w:val="ka-GE"/>
        </w:rPr>
        <w:t xml:space="preserve"> (</w:t>
      </w:r>
      <w:r w:rsidRPr="008D7D0A">
        <w:rPr>
          <w:rFonts w:ascii="Sylfaen" w:hAnsi="Sylfaen" w:cs="Sylfaen"/>
          <w:lang w:val="ka-GE"/>
        </w:rPr>
        <w:t>იხ</w:t>
      </w:r>
      <w:r w:rsidRPr="008D7D0A">
        <w:rPr>
          <w:rFonts w:ascii="Sylfaen" w:hAnsi="Sylfaen"/>
          <w:lang w:val="ka-GE"/>
        </w:rPr>
        <w:t xml:space="preserve">. </w:t>
      </w:r>
      <w:r w:rsidRPr="008D7D0A">
        <w:rPr>
          <w:rFonts w:ascii="Sylfaen" w:hAnsi="Sylfaen" w:cs="Sylfaen"/>
          <w:lang w:val="ka-GE"/>
        </w:rPr>
        <w:t>დანართი</w:t>
      </w:r>
      <w:r w:rsidRPr="008D7D0A">
        <w:rPr>
          <w:rFonts w:ascii="Sylfaen" w:hAnsi="Sylfaen"/>
          <w:lang w:val="ka-GE"/>
        </w:rPr>
        <w:t xml:space="preserve"> #</w:t>
      </w:r>
      <w:r w:rsidR="008D7D0A" w:rsidRPr="008D7D0A">
        <w:rPr>
          <w:rFonts w:ascii="Sylfaen" w:hAnsi="Sylfaen"/>
          <w:lang w:val="ka-GE"/>
        </w:rPr>
        <w:t>2</w:t>
      </w:r>
      <w:r w:rsidRPr="008D7D0A">
        <w:rPr>
          <w:rFonts w:ascii="Sylfaen" w:hAnsi="Sylfaen"/>
          <w:lang w:val="ka-GE"/>
        </w:rPr>
        <w:t>).</w:t>
      </w:r>
    </w:p>
    <w:p w14:paraId="38772908" w14:textId="77777777" w:rsidR="00650B01" w:rsidRPr="00BD2B8D" w:rsidRDefault="00650B01" w:rsidP="00703E84">
      <w:pPr>
        <w:spacing w:line="240" w:lineRule="auto"/>
        <w:jc w:val="both"/>
        <w:rPr>
          <w:rFonts w:ascii="Sylfaen" w:hAnsi="Sylfaen"/>
          <w:lang w:val="ka-GE"/>
        </w:rPr>
      </w:pPr>
    </w:p>
    <w:p w14:paraId="4E6DED8C" w14:textId="77777777"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ძირითადად, რისკების აღმოფხვრა ხდება ერთი ან რამდენიმე სტრატეგიის საშუალებით, რაც მოიცავს:</w:t>
      </w:r>
    </w:p>
    <w:p w14:paraId="6A3F054C" w14:textId="77777777" w:rsidR="00650B01" w:rsidRPr="00BD2B8D" w:rsidRDefault="00650B01" w:rsidP="00703E84">
      <w:pPr>
        <w:spacing w:line="240" w:lineRule="auto"/>
        <w:jc w:val="both"/>
        <w:rPr>
          <w:rFonts w:ascii="Sylfaen" w:hAnsi="Sylfaen"/>
          <w:lang w:val="ka-GE"/>
        </w:rPr>
      </w:pPr>
    </w:p>
    <w:p w14:paraId="0EBB34F7" w14:textId="77777777" w:rsidR="00650B01" w:rsidRPr="00BD2B8D" w:rsidRDefault="00092CA8" w:rsidP="00703E84">
      <w:pPr>
        <w:numPr>
          <w:ilvl w:val="0"/>
          <w:numId w:val="1"/>
        </w:numPr>
        <w:spacing w:after="200" w:line="240" w:lineRule="auto"/>
        <w:jc w:val="both"/>
        <w:rPr>
          <w:rFonts w:ascii="Sylfaen" w:hAnsi="Sylfaen"/>
          <w:lang w:val="ka-GE"/>
        </w:rPr>
      </w:pPr>
      <w:r w:rsidRPr="00BD2B8D">
        <w:rPr>
          <w:rFonts w:ascii="Sylfaen" w:eastAsia="Arial Unicode MS" w:hAnsi="Sylfaen" w:cs="Arial Unicode MS"/>
          <w:b/>
          <w:lang w:val="ka-GE"/>
        </w:rPr>
        <w:t>რისკების თავიდან აცილებას</w:t>
      </w:r>
      <w:r w:rsidRPr="00BD2B8D">
        <w:rPr>
          <w:rFonts w:ascii="Sylfaen" w:eastAsia="Arial Unicode MS" w:hAnsi="Sylfaen" w:cs="Arial Unicode MS"/>
          <w:lang w:val="ka-GE"/>
        </w:rPr>
        <w:t xml:space="preserve"> - აქტივობების შეწყვეტა ან მოდიფიცირება, რათა შეწყდეს რისკის ზრდა. რისკი შესაძლებელია თავიდან აცილებულ იქნეს აქტივობების სფეროს ან შესაბამისი რეგულაციის შეცვლის მეშვეობით;</w:t>
      </w:r>
    </w:p>
    <w:p w14:paraId="3EEBA0FA" w14:textId="77777777" w:rsidR="00650B01" w:rsidRPr="00BD2B8D" w:rsidRDefault="00092CA8" w:rsidP="00703E84">
      <w:pPr>
        <w:numPr>
          <w:ilvl w:val="0"/>
          <w:numId w:val="1"/>
        </w:numPr>
        <w:spacing w:after="200" w:line="240" w:lineRule="auto"/>
        <w:jc w:val="both"/>
        <w:rPr>
          <w:rFonts w:ascii="Sylfaen" w:hAnsi="Sylfaen"/>
          <w:lang w:val="ka-GE"/>
        </w:rPr>
      </w:pPr>
      <w:r w:rsidRPr="00BD2B8D">
        <w:rPr>
          <w:rFonts w:ascii="Sylfaen" w:eastAsia="Arial Unicode MS" w:hAnsi="Sylfaen" w:cs="Arial Unicode MS"/>
          <w:b/>
          <w:lang w:val="ka-GE"/>
        </w:rPr>
        <w:lastRenderedPageBreak/>
        <w:t>რისკების შემცირებას</w:t>
      </w:r>
      <w:r w:rsidRPr="00BD2B8D">
        <w:rPr>
          <w:rFonts w:ascii="Sylfaen" w:eastAsia="Arial Unicode MS" w:hAnsi="Sylfaen" w:cs="Arial Unicode MS"/>
          <w:lang w:val="ka-GE"/>
        </w:rPr>
        <w:t xml:space="preserve"> - რისკის განხორციელების ალბათობის ან/და განხორციელების შემთხვევაში მისი შედეგების შემცირება;</w:t>
      </w:r>
    </w:p>
    <w:p w14:paraId="708B67F7" w14:textId="77777777" w:rsidR="00650B01" w:rsidRPr="00BD2B8D" w:rsidRDefault="00092CA8" w:rsidP="00703E84">
      <w:pPr>
        <w:numPr>
          <w:ilvl w:val="0"/>
          <w:numId w:val="1"/>
        </w:numPr>
        <w:spacing w:after="200" w:line="240" w:lineRule="auto"/>
        <w:jc w:val="both"/>
        <w:rPr>
          <w:rFonts w:ascii="Sylfaen" w:hAnsi="Sylfaen"/>
          <w:lang w:val="ka-GE"/>
        </w:rPr>
      </w:pPr>
      <w:r w:rsidRPr="00BD2B8D">
        <w:rPr>
          <w:rFonts w:ascii="Sylfaen" w:eastAsia="Arial Unicode MS" w:hAnsi="Sylfaen" w:cs="Arial Unicode MS"/>
          <w:b/>
          <w:lang w:val="ka-GE"/>
        </w:rPr>
        <w:t>რისკების გადაცემას</w:t>
      </w:r>
      <w:r w:rsidRPr="00BD2B8D">
        <w:rPr>
          <w:rFonts w:ascii="Sylfaen" w:eastAsia="Arial Unicode MS" w:hAnsi="Sylfaen" w:cs="Arial Unicode MS"/>
          <w:lang w:val="ka-GE"/>
        </w:rPr>
        <w:t xml:space="preserve"> - რისკების ალბათობისა ან/და გავლენის შესამცირებლად ხდება რისკების გადაცემა ან განაწილება მესამე პირებისთვის, რომლებსაც მათი უკეთ კონტროლი შეუძლიათ;</w:t>
      </w:r>
    </w:p>
    <w:p w14:paraId="2F206412" w14:textId="77777777" w:rsidR="00650B01" w:rsidRPr="00BD2B8D" w:rsidRDefault="00092CA8" w:rsidP="00703E84">
      <w:pPr>
        <w:numPr>
          <w:ilvl w:val="0"/>
          <w:numId w:val="1"/>
        </w:numPr>
        <w:spacing w:line="240" w:lineRule="auto"/>
        <w:jc w:val="both"/>
        <w:rPr>
          <w:rFonts w:ascii="Sylfaen" w:hAnsi="Sylfaen"/>
          <w:lang w:val="ka-GE"/>
        </w:rPr>
      </w:pPr>
      <w:r w:rsidRPr="00BD2B8D">
        <w:rPr>
          <w:rFonts w:ascii="Sylfaen" w:eastAsia="Arial Unicode MS" w:hAnsi="Sylfaen" w:cs="Arial Unicode MS"/>
          <w:b/>
          <w:lang w:val="ka-GE"/>
        </w:rPr>
        <w:t>რისკის დაშვებას</w:t>
      </w:r>
      <w:r w:rsidRPr="00BD2B8D">
        <w:rPr>
          <w:rFonts w:ascii="Sylfaen" w:eastAsia="Arial Unicode MS" w:hAnsi="Sylfaen" w:cs="Arial Unicode MS"/>
          <w:lang w:val="ka-GE"/>
        </w:rPr>
        <w:t xml:space="preserve"> - რისკის შესამცირებლად არაფერი კეთდება, რადგან რისკის მენეჯერი თვლის, რომ უწყება იძულებულია, დაუშვას მოცემული დონის რისკი, ვინაიდან მისი თავიდან აცილების პროცესში წარმოქმნილი შესაძლო ზიანი აღემატება რისკის განხორციელების შედეგად წარმოქმნილ ზიანს.</w:t>
      </w:r>
    </w:p>
    <w:p w14:paraId="08ABCB67" w14:textId="77777777" w:rsidR="00650B01" w:rsidRPr="00BD2B8D" w:rsidRDefault="00650B01" w:rsidP="00703E84">
      <w:pPr>
        <w:spacing w:line="240" w:lineRule="auto"/>
        <w:jc w:val="both"/>
        <w:rPr>
          <w:rFonts w:ascii="Sylfaen" w:hAnsi="Sylfaen"/>
          <w:lang w:val="ka-GE"/>
        </w:rPr>
      </w:pPr>
    </w:p>
    <w:p w14:paraId="41A6DF1F" w14:textId="61C76500" w:rsidR="00650B01" w:rsidRDefault="00092CA8" w:rsidP="00703E84">
      <w:pPr>
        <w:spacing w:line="240" w:lineRule="auto"/>
        <w:jc w:val="both"/>
        <w:rPr>
          <w:rFonts w:ascii="Sylfaen" w:eastAsia="Arial Unicode MS" w:hAnsi="Sylfaen" w:cs="Arial Unicode MS"/>
          <w:lang w:val="ka-GE"/>
        </w:rPr>
      </w:pPr>
      <w:r w:rsidRPr="00BD2B8D">
        <w:rPr>
          <w:rFonts w:ascii="Sylfaen" w:eastAsia="Arial Unicode MS" w:hAnsi="Sylfaen" w:cs="Arial Unicode MS"/>
          <w:lang w:val="ka-GE"/>
        </w:rPr>
        <w:t>რისკების მონიტორინგისა და კონტროლის პროცესში ახალი შემოთავაზებული ზომები უნდა ინტეგრირდეს არსებულ სისტემებთან - შიდა კონტროლის, აუდიტისა და სხვა სისტემური საშუალებებთან, რათა თავიდან იქნეს აცილებული დამატებითი საბიუჯეტო ხარჯები.</w:t>
      </w:r>
    </w:p>
    <w:p w14:paraId="39CA84A6" w14:textId="77777777" w:rsidR="00650B01" w:rsidRPr="00BD2B8D" w:rsidRDefault="00650B01" w:rsidP="00703E84">
      <w:pPr>
        <w:spacing w:line="240" w:lineRule="auto"/>
        <w:jc w:val="both"/>
        <w:rPr>
          <w:rFonts w:ascii="Sylfaen" w:hAnsi="Sylfaen"/>
          <w:lang w:val="ka-GE"/>
        </w:rPr>
      </w:pPr>
    </w:p>
    <w:p w14:paraId="5A9B63DD" w14:textId="77777777" w:rsidR="00650B01" w:rsidRPr="00694DEF" w:rsidRDefault="00092CA8" w:rsidP="00694DEF">
      <w:pPr>
        <w:pStyle w:val="Heading1"/>
        <w:rPr>
          <w:b/>
          <w:bCs/>
          <w:sz w:val="24"/>
          <w:szCs w:val="24"/>
          <w:lang w:val="ka-GE"/>
        </w:rPr>
      </w:pPr>
      <w:bookmarkStart w:id="8" w:name="_Toc77958175"/>
      <w:r w:rsidRPr="00694DEF">
        <w:rPr>
          <w:rFonts w:ascii="Sylfaen" w:hAnsi="Sylfaen" w:cs="Sylfaen"/>
          <w:b/>
          <w:bCs/>
          <w:sz w:val="24"/>
          <w:szCs w:val="24"/>
          <w:lang w:val="ka-GE"/>
        </w:rPr>
        <w:t>კორუფციული</w:t>
      </w:r>
      <w:r w:rsidRPr="00694DEF">
        <w:rPr>
          <w:b/>
          <w:bCs/>
          <w:sz w:val="24"/>
          <w:szCs w:val="24"/>
          <w:lang w:val="ka-GE"/>
        </w:rPr>
        <w:t xml:space="preserve"> </w:t>
      </w:r>
      <w:r w:rsidRPr="00694DEF">
        <w:rPr>
          <w:rFonts w:ascii="Sylfaen" w:hAnsi="Sylfaen" w:cs="Sylfaen"/>
          <w:b/>
          <w:bCs/>
          <w:sz w:val="24"/>
          <w:szCs w:val="24"/>
          <w:lang w:val="ka-GE"/>
        </w:rPr>
        <w:t>რისკების</w:t>
      </w:r>
      <w:r w:rsidRPr="00694DEF">
        <w:rPr>
          <w:b/>
          <w:bCs/>
          <w:sz w:val="24"/>
          <w:szCs w:val="24"/>
          <w:lang w:val="ka-GE"/>
        </w:rPr>
        <w:t xml:space="preserve"> </w:t>
      </w:r>
      <w:r w:rsidRPr="00694DEF">
        <w:rPr>
          <w:rFonts w:ascii="Sylfaen" w:hAnsi="Sylfaen" w:cs="Sylfaen"/>
          <w:b/>
          <w:bCs/>
          <w:sz w:val="24"/>
          <w:szCs w:val="24"/>
          <w:lang w:val="ka-GE"/>
        </w:rPr>
        <w:t>შეფასების</w:t>
      </w:r>
      <w:r w:rsidRPr="00694DEF">
        <w:rPr>
          <w:b/>
          <w:bCs/>
          <w:sz w:val="24"/>
          <w:szCs w:val="24"/>
          <w:lang w:val="ka-GE"/>
        </w:rPr>
        <w:t xml:space="preserve"> </w:t>
      </w:r>
      <w:r w:rsidRPr="00694DEF">
        <w:rPr>
          <w:rFonts w:ascii="Sylfaen" w:hAnsi="Sylfaen" w:cs="Sylfaen"/>
          <w:b/>
          <w:bCs/>
          <w:sz w:val="24"/>
          <w:szCs w:val="24"/>
          <w:lang w:val="ka-GE"/>
        </w:rPr>
        <w:t>ანგარიშის</w:t>
      </w:r>
      <w:r w:rsidRPr="00694DEF">
        <w:rPr>
          <w:b/>
          <w:bCs/>
          <w:sz w:val="24"/>
          <w:szCs w:val="24"/>
          <w:lang w:val="ka-GE"/>
        </w:rPr>
        <w:t xml:space="preserve"> </w:t>
      </w:r>
      <w:r w:rsidRPr="00694DEF">
        <w:rPr>
          <w:rFonts w:ascii="Sylfaen" w:hAnsi="Sylfaen" w:cs="Sylfaen"/>
          <w:b/>
          <w:bCs/>
          <w:sz w:val="24"/>
          <w:szCs w:val="24"/>
          <w:lang w:val="ka-GE"/>
        </w:rPr>
        <w:t>მომზადება</w:t>
      </w:r>
      <w:bookmarkEnd w:id="8"/>
    </w:p>
    <w:p w14:paraId="076FE782" w14:textId="753B0BE0"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რისკების შეფასების პროცესის ბოლო ეტაპია კორუფციული რისკების შეფასების ანგარიშის მომზადება </w:t>
      </w:r>
      <w:r w:rsidR="00D05CEE" w:rsidRPr="00BD2B8D">
        <w:rPr>
          <w:rFonts w:ascii="Sylfaen" w:eastAsia="Arial Unicode MS" w:hAnsi="Sylfaen" w:cs="Arial Unicode MS"/>
          <w:lang w:val="ka-GE"/>
        </w:rPr>
        <w:t>პროცესის</w:t>
      </w:r>
      <w:r w:rsidRPr="00BD2B8D">
        <w:rPr>
          <w:rFonts w:ascii="Sylfaen" w:eastAsia="Arial Unicode MS" w:hAnsi="Sylfaen" w:cs="Arial Unicode MS"/>
          <w:lang w:val="ka-GE"/>
        </w:rPr>
        <w:t xml:space="preserve"> კოორდინატორისა და სამუშაო ჯგუფის მიერ.</w:t>
      </w:r>
    </w:p>
    <w:p w14:paraId="6B110D90" w14:textId="77777777" w:rsidR="00650B01" w:rsidRPr="00BD2B8D" w:rsidRDefault="00650B01" w:rsidP="00703E84">
      <w:pPr>
        <w:spacing w:line="240" w:lineRule="auto"/>
        <w:jc w:val="both"/>
        <w:rPr>
          <w:rFonts w:ascii="Sylfaen" w:hAnsi="Sylfaen"/>
          <w:lang w:val="ka-GE"/>
        </w:rPr>
      </w:pPr>
    </w:p>
    <w:p w14:paraId="08423504" w14:textId="4F3FC4FD" w:rsidR="00650B01" w:rsidRPr="00BD2B8D" w:rsidRDefault="00092CA8" w:rsidP="00703E84">
      <w:pPr>
        <w:spacing w:line="240" w:lineRule="auto"/>
        <w:jc w:val="both"/>
        <w:rPr>
          <w:rFonts w:ascii="Sylfaen" w:hAnsi="Sylfaen"/>
          <w:lang w:val="ka-GE"/>
        </w:rPr>
      </w:pPr>
      <w:r w:rsidRPr="0074328C">
        <w:rPr>
          <w:rFonts w:ascii="Sylfaen" w:eastAsia="Arial Unicode MS" w:hAnsi="Sylfaen" w:cs="Arial Unicode MS"/>
          <w:lang w:val="ka-GE"/>
        </w:rPr>
        <w:t xml:space="preserve">ანგარიშში </w:t>
      </w:r>
      <w:r w:rsidR="00C717FE">
        <w:rPr>
          <w:rFonts w:ascii="Sylfaen" w:eastAsia="Arial Unicode MS" w:hAnsi="Sylfaen" w:cs="Arial Unicode MS"/>
          <w:lang w:val="ka-GE"/>
        </w:rPr>
        <w:t xml:space="preserve">ხდება </w:t>
      </w:r>
      <w:r w:rsidRPr="0074328C">
        <w:rPr>
          <w:rFonts w:ascii="Sylfaen" w:eastAsia="Arial Unicode MS" w:hAnsi="Sylfaen" w:cs="Arial Unicode MS"/>
          <w:lang w:val="ka-GE"/>
        </w:rPr>
        <w:t>კორუფციული რისკების შეფასების სრული პროცესი</w:t>
      </w:r>
      <w:r w:rsidR="00C717FE">
        <w:rPr>
          <w:rFonts w:ascii="Sylfaen" w:eastAsia="Arial Unicode MS" w:hAnsi="Sylfaen" w:cs="Arial Unicode MS"/>
          <w:lang w:val="ka-GE"/>
        </w:rPr>
        <w:t>ს ასახვა,</w:t>
      </w:r>
      <w:r w:rsidRPr="0074328C">
        <w:rPr>
          <w:rFonts w:ascii="Sylfaen" w:eastAsia="Arial Unicode MS" w:hAnsi="Sylfaen" w:cs="Arial Unicode MS"/>
          <w:lang w:val="ka-GE"/>
        </w:rPr>
        <w:t xml:space="preserve"> </w:t>
      </w:r>
      <w:r w:rsidR="00C717FE">
        <w:rPr>
          <w:rFonts w:ascii="Sylfaen" w:eastAsia="Arial Unicode MS" w:hAnsi="Sylfaen" w:cs="Arial Unicode MS"/>
          <w:lang w:val="ka-GE"/>
        </w:rPr>
        <w:t xml:space="preserve">ასევე </w:t>
      </w:r>
      <w:r w:rsidRPr="0074328C">
        <w:rPr>
          <w:rFonts w:ascii="Sylfaen" w:eastAsia="Arial Unicode MS" w:hAnsi="Sylfaen" w:cs="Arial Unicode MS"/>
          <w:lang w:val="ka-GE"/>
        </w:rPr>
        <w:t>მისი შედეგები</w:t>
      </w:r>
      <w:r w:rsidR="00C717FE">
        <w:rPr>
          <w:rFonts w:ascii="Sylfaen" w:eastAsia="Arial Unicode MS" w:hAnsi="Sylfaen" w:cs="Arial Unicode MS"/>
          <w:lang w:val="ka-GE"/>
        </w:rPr>
        <w:t>ს</w:t>
      </w:r>
      <w:r w:rsidRPr="0074328C">
        <w:rPr>
          <w:rFonts w:ascii="Sylfaen" w:eastAsia="Arial Unicode MS" w:hAnsi="Sylfaen" w:cs="Arial Unicode MS"/>
          <w:lang w:val="ka-GE"/>
        </w:rPr>
        <w:t xml:space="preserve"> და კორუფციული რისკების მართვის გეგმ</w:t>
      </w:r>
      <w:r w:rsidR="00C717FE">
        <w:rPr>
          <w:rFonts w:ascii="Sylfaen" w:eastAsia="Arial Unicode MS" w:hAnsi="Sylfaen" w:cs="Arial Unicode MS"/>
          <w:lang w:val="ka-GE"/>
        </w:rPr>
        <w:t>ის ინტეგრირება</w:t>
      </w:r>
      <w:r w:rsidRPr="0074328C">
        <w:rPr>
          <w:rFonts w:ascii="Sylfaen" w:eastAsia="Arial Unicode MS" w:hAnsi="Sylfaen" w:cs="Arial Unicode MS"/>
          <w:lang w:val="ka-GE"/>
        </w:rPr>
        <w:t>. ანგარიშს</w:t>
      </w:r>
      <w:r w:rsidRPr="00BD2B8D">
        <w:rPr>
          <w:rFonts w:ascii="Sylfaen" w:eastAsia="Arial Unicode MS" w:hAnsi="Sylfaen" w:cs="Arial Unicode MS"/>
          <w:lang w:val="ka-GE"/>
        </w:rPr>
        <w:t xml:space="preserve"> თან უნდა ერთოდეს რისკების რეესტრის საბოლოო ვერსია, რომელიც მოიცავს შემდეგ ინფორმაციას: </w:t>
      </w:r>
    </w:p>
    <w:p w14:paraId="6EF89CE9" w14:textId="77777777" w:rsidR="00650B01" w:rsidRPr="00BD2B8D" w:rsidRDefault="00650B01" w:rsidP="00703E84">
      <w:pPr>
        <w:spacing w:line="240" w:lineRule="auto"/>
        <w:jc w:val="both"/>
        <w:rPr>
          <w:rFonts w:ascii="Sylfaen" w:hAnsi="Sylfaen"/>
          <w:lang w:val="ka-GE"/>
        </w:rPr>
      </w:pPr>
    </w:p>
    <w:p w14:paraId="52A89B44" w14:textId="77777777" w:rsidR="00650B01" w:rsidRPr="00BD2B8D" w:rsidRDefault="00092CA8" w:rsidP="00703E84">
      <w:pPr>
        <w:numPr>
          <w:ilvl w:val="0"/>
          <w:numId w:val="3"/>
        </w:numPr>
        <w:spacing w:line="240" w:lineRule="auto"/>
        <w:jc w:val="both"/>
        <w:rPr>
          <w:rFonts w:ascii="Sylfaen" w:hAnsi="Sylfaen"/>
          <w:lang w:val="ka-GE"/>
        </w:rPr>
      </w:pPr>
      <w:r w:rsidRPr="00BD2B8D">
        <w:rPr>
          <w:rFonts w:ascii="Sylfaen" w:eastAsia="Arial Unicode MS" w:hAnsi="Sylfaen" w:cs="Arial Unicode MS"/>
          <w:lang w:val="ka-GE"/>
        </w:rPr>
        <w:t xml:space="preserve">გამოვლენილი რისკების და მათი გამომწვევი მიზეზების ჩამონათვალს; </w:t>
      </w:r>
    </w:p>
    <w:p w14:paraId="29596D06" w14:textId="77777777" w:rsidR="00650B01" w:rsidRPr="00BD2B8D" w:rsidRDefault="00092CA8" w:rsidP="00703E84">
      <w:pPr>
        <w:numPr>
          <w:ilvl w:val="0"/>
          <w:numId w:val="3"/>
        </w:numPr>
        <w:spacing w:line="240" w:lineRule="auto"/>
        <w:jc w:val="both"/>
        <w:rPr>
          <w:rFonts w:ascii="Sylfaen" w:hAnsi="Sylfaen"/>
          <w:lang w:val="ka-GE"/>
        </w:rPr>
      </w:pPr>
      <w:r w:rsidRPr="00BD2B8D">
        <w:rPr>
          <w:rFonts w:ascii="Sylfaen" w:eastAsia="Arial Unicode MS" w:hAnsi="Sylfaen" w:cs="Arial Unicode MS"/>
          <w:lang w:val="ka-GE"/>
        </w:rPr>
        <w:t>მითითებას რისკის ხარისხზე;</w:t>
      </w:r>
    </w:p>
    <w:p w14:paraId="66B8598B" w14:textId="04D67BD3" w:rsidR="00650B01" w:rsidRPr="00FD0AB2" w:rsidRDefault="00092CA8" w:rsidP="00703E84">
      <w:pPr>
        <w:numPr>
          <w:ilvl w:val="0"/>
          <w:numId w:val="3"/>
        </w:numPr>
        <w:spacing w:line="240" w:lineRule="auto"/>
        <w:jc w:val="both"/>
        <w:rPr>
          <w:rFonts w:ascii="Sylfaen" w:hAnsi="Sylfaen"/>
          <w:lang w:val="ka-GE"/>
        </w:rPr>
      </w:pPr>
      <w:r w:rsidRPr="00BD2B8D">
        <w:rPr>
          <w:rFonts w:ascii="Sylfaen" w:eastAsia="Arial Unicode MS" w:hAnsi="Sylfaen" w:cs="Arial Unicode MS"/>
          <w:lang w:val="ka-GE"/>
        </w:rPr>
        <w:t xml:space="preserve">გასათვალისწინებელი და დასანერგი რეკომენდაციებისა და ღონისძიებების ჩამონათვალს პასუხისმგებელი პირებისა და ვადების მითითებით. </w:t>
      </w:r>
    </w:p>
    <w:p w14:paraId="1E47F1DC" w14:textId="77777777" w:rsidR="007F62F2" w:rsidRDefault="007F62F2" w:rsidP="00703E84">
      <w:pPr>
        <w:spacing w:line="240" w:lineRule="auto"/>
        <w:jc w:val="both"/>
        <w:rPr>
          <w:rFonts w:ascii="Sylfaen" w:eastAsia="Arial Unicode MS" w:hAnsi="Sylfaen" w:cs="Arial Unicode MS"/>
          <w:lang w:val="ka-GE"/>
        </w:rPr>
      </w:pPr>
      <w:bookmarkStart w:id="9" w:name="_heading=h.gjdgxs" w:colFirst="0" w:colLast="0"/>
      <w:bookmarkEnd w:id="9"/>
    </w:p>
    <w:p w14:paraId="7697FA8A" w14:textId="75439046" w:rsidR="007F62F2" w:rsidRDefault="007F62F2" w:rsidP="00703E84">
      <w:pPr>
        <w:spacing w:line="240" w:lineRule="auto"/>
        <w:jc w:val="both"/>
        <w:rPr>
          <w:rFonts w:ascii="Sylfaen" w:eastAsia="Arial Unicode MS" w:hAnsi="Sylfaen" w:cs="Arial Unicode MS"/>
          <w:lang w:val="ka-GE"/>
        </w:rPr>
      </w:pPr>
      <w:r>
        <w:rPr>
          <w:rFonts w:ascii="Sylfaen" w:eastAsia="Arial Unicode MS" w:hAnsi="Sylfaen" w:cs="Arial Unicode MS"/>
          <w:lang w:val="ka-GE"/>
        </w:rPr>
        <w:t xml:space="preserve">იმ შემთხვევაში თუ, შეფასების მასშტაბით გათვალისწინებულია მერიის დაქვემდებარებაში მყოფი იურიდიული პირების კორუფციული რისკების შეფასება, საბოლოო ანგარიშში </w:t>
      </w:r>
      <w:r w:rsidR="00D05CEE">
        <w:rPr>
          <w:rFonts w:ascii="Sylfaen" w:eastAsia="Arial Unicode MS" w:hAnsi="Sylfaen" w:cs="Arial Unicode MS"/>
          <w:lang w:val="ka-GE"/>
        </w:rPr>
        <w:t>აღნიშნულის</w:t>
      </w:r>
      <w:r w:rsidR="00541888">
        <w:rPr>
          <w:rFonts w:ascii="Sylfaen" w:eastAsia="Arial Unicode MS" w:hAnsi="Sylfaen" w:cs="Arial Unicode MS"/>
          <w:lang w:val="ka-GE"/>
        </w:rPr>
        <w:t xml:space="preserve"> შედეგების ასახვა ხდება ცალკე თავის სახით.</w:t>
      </w:r>
    </w:p>
    <w:p w14:paraId="5A345C68" w14:textId="77777777" w:rsidR="007F62F2" w:rsidRDefault="007F62F2" w:rsidP="00703E84">
      <w:pPr>
        <w:spacing w:line="240" w:lineRule="auto"/>
        <w:jc w:val="both"/>
        <w:rPr>
          <w:rFonts w:ascii="Sylfaen" w:eastAsia="Arial Unicode MS" w:hAnsi="Sylfaen" w:cs="Arial Unicode MS"/>
          <w:lang w:val="ka-GE"/>
        </w:rPr>
      </w:pPr>
    </w:p>
    <w:p w14:paraId="1DF30809" w14:textId="49164669" w:rsidR="00650B01" w:rsidRPr="00BD2B8D" w:rsidRDefault="00092CA8" w:rsidP="00703E84">
      <w:pPr>
        <w:spacing w:line="240" w:lineRule="auto"/>
        <w:jc w:val="both"/>
        <w:rPr>
          <w:rFonts w:ascii="Sylfaen" w:hAnsi="Sylfaen"/>
          <w:lang w:val="ka-GE"/>
        </w:rPr>
      </w:pPr>
      <w:r w:rsidRPr="00BD2B8D">
        <w:rPr>
          <w:rFonts w:ascii="Sylfaen" w:eastAsia="Arial Unicode MS" w:hAnsi="Sylfaen" w:cs="Arial Unicode MS"/>
          <w:lang w:val="ka-GE"/>
        </w:rPr>
        <w:t xml:space="preserve">კორუფციული რისკების შეფასების საბოლოო ანგარიში მტკიცდება მუნიციპალიტეტის საკრებულოს ან მერის მიერ. </w:t>
      </w:r>
    </w:p>
    <w:p w14:paraId="0F88121F" w14:textId="77777777" w:rsidR="00650B01" w:rsidRPr="00BD2B8D" w:rsidRDefault="00650B01" w:rsidP="00703E84">
      <w:pPr>
        <w:spacing w:line="240" w:lineRule="auto"/>
        <w:jc w:val="both"/>
        <w:rPr>
          <w:rFonts w:ascii="Sylfaen" w:hAnsi="Sylfaen"/>
          <w:lang w:val="ka-GE"/>
        </w:rPr>
      </w:pPr>
      <w:bookmarkStart w:id="10" w:name="_heading=h.2g9bnl3t5618" w:colFirst="0" w:colLast="0"/>
      <w:bookmarkEnd w:id="10"/>
    </w:p>
    <w:p w14:paraId="755BEE9E" w14:textId="57EE777C" w:rsidR="00F967A7" w:rsidRPr="007A7409" w:rsidRDefault="00092CA8" w:rsidP="007A7409">
      <w:pPr>
        <w:spacing w:line="240" w:lineRule="auto"/>
        <w:jc w:val="both"/>
        <w:rPr>
          <w:rFonts w:ascii="Sylfaen" w:eastAsia="Arial Unicode MS" w:hAnsi="Sylfaen" w:cs="Arial Unicode MS"/>
          <w:lang w:val="ka-GE"/>
        </w:rPr>
      </w:pPr>
      <w:bookmarkStart w:id="11" w:name="_heading=h.8c70qutot92m" w:colFirst="0" w:colLast="0"/>
      <w:bookmarkEnd w:id="11"/>
      <w:r w:rsidRPr="00BD2B8D">
        <w:rPr>
          <w:rFonts w:ascii="Sylfaen" w:eastAsia="Arial Unicode MS" w:hAnsi="Sylfaen" w:cs="Arial Unicode MS"/>
          <w:lang w:val="ka-GE"/>
        </w:rPr>
        <w:t>რისკების შეფასების პროცესი უნდა განმეორდეს და ანგარიში განახლდეს ყოველწლიურად, რათა გაიზომოს პროგრესი.</w:t>
      </w:r>
    </w:p>
    <w:sectPr w:rsidR="00F967A7" w:rsidRPr="007A7409" w:rsidSect="00300052">
      <w:footerReference w:type="default" r:id="rId25"/>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A66E" w14:textId="77777777" w:rsidR="00916B4C" w:rsidRDefault="00916B4C">
      <w:pPr>
        <w:spacing w:line="240" w:lineRule="auto"/>
      </w:pPr>
      <w:r>
        <w:separator/>
      </w:r>
    </w:p>
  </w:endnote>
  <w:endnote w:type="continuationSeparator" w:id="0">
    <w:p w14:paraId="11FE1714" w14:textId="77777777" w:rsidR="00916B4C" w:rsidRDefault="00916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Condensed">
    <w:panose1 w:val="020B0606020104020203"/>
    <w:charset w:val="00"/>
    <w:family w:val="swiss"/>
    <w:pitch w:val="variable"/>
    <w:sig w:usb0="00000007" w:usb1="00000000" w:usb2="00000000" w:usb3="00000000" w:csb0="00000003" w:csb1="00000000"/>
  </w:font>
  <w:font w:name="NuVo_Academia">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942339"/>
      <w:docPartObj>
        <w:docPartGallery w:val="Page Numbers (Bottom of Page)"/>
        <w:docPartUnique/>
      </w:docPartObj>
    </w:sdtPr>
    <w:sdtEndPr>
      <w:rPr>
        <w:noProof/>
      </w:rPr>
    </w:sdtEndPr>
    <w:sdtContent>
      <w:p w14:paraId="2C4DCB72" w14:textId="0EB81217" w:rsidR="001D1DD2" w:rsidRDefault="001D1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68267" w14:textId="77777777" w:rsidR="001D1DD2" w:rsidRDefault="001D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541F" w14:textId="77777777" w:rsidR="00916B4C" w:rsidRDefault="00916B4C">
      <w:pPr>
        <w:spacing w:line="240" w:lineRule="auto"/>
      </w:pPr>
      <w:r>
        <w:separator/>
      </w:r>
    </w:p>
  </w:footnote>
  <w:footnote w:type="continuationSeparator" w:id="0">
    <w:p w14:paraId="6D01442C" w14:textId="77777777" w:rsidR="00916B4C" w:rsidRDefault="00916B4C">
      <w:pPr>
        <w:spacing w:line="240" w:lineRule="auto"/>
      </w:pPr>
      <w:r>
        <w:continuationSeparator/>
      </w:r>
    </w:p>
  </w:footnote>
  <w:footnote w:id="1">
    <w:p w14:paraId="038297F4" w14:textId="73B09F4C" w:rsidR="0018039E" w:rsidRPr="0018039E" w:rsidRDefault="0018039E">
      <w:pPr>
        <w:pStyle w:val="FootnoteText"/>
        <w:rPr>
          <w:rFonts w:ascii="Sylfaen" w:hAnsi="Sylfaen"/>
          <w:lang w:val="ka-GE"/>
        </w:rPr>
      </w:pPr>
      <w:r>
        <w:rPr>
          <w:rStyle w:val="FootnoteReference"/>
        </w:rPr>
        <w:footnoteRef/>
      </w:r>
      <w:r>
        <w:t xml:space="preserve"> </w:t>
      </w:r>
      <w:r>
        <w:rPr>
          <w:rFonts w:ascii="Sylfaen" w:hAnsi="Sylfaen"/>
          <w:lang w:val="ka-GE"/>
        </w:rPr>
        <w:t>რისკის გამოვლენის მაგალითი იხ. დანართი #</w:t>
      </w:r>
      <w:r w:rsidR="00B75A48">
        <w:rPr>
          <w:rFonts w:ascii="Sylfaen" w:hAnsi="Sylfaen"/>
          <w:lang w:val="ka-GE"/>
        </w:rPr>
        <w:t>3</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EFA"/>
    <w:multiLevelType w:val="multilevel"/>
    <w:tmpl w:val="E1B2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53A36"/>
    <w:multiLevelType w:val="hybridMultilevel"/>
    <w:tmpl w:val="D5E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5677"/>
    <w:multiLevelType w:val="multilevel"/>
    <w:tmpl w:val="91EEDB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E46F14"/>
    <w:multiLevelType w:val="multilevel"/>
    <w:tmpl w:val="31D2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B4B97"/>
    <w:multiLevelType w:val="multilevel"/>
    <w:tmpl w:val="4CF6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F231EF"/>
    <w:multiLevelType w:val="hybridMultilevel"/>
    <w:tmpl w:val="D3F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05942"/>
    <w:multiLevelType w:val="multilevel"/>
    <w:tmpl w:val="FBF0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F11A1E"/>
    <w:multiLevelType w:val="multilevel"/>
    <w:tmpl w:val="4B8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01"/>
    <w:rsid w:val="00025452"/>
    <w:rsid w:val="00042988"/>
    <w:rsid w:val="00047C4C"/>
    <w:rsid w:val="00064640"/>
    <w:rsid w:val="0007686C"/>
    <w:rsid w:val="00092CA8"/>
    <w:rsid w:val="000976E9"/>
    <w:rsid w:val="000F43AD"/>
    <w:rsid w:val="00106E0F"/>
    <w:rsid w:val="001164CE"/>
    <w:rsid w:val="001331B7"/>
    <w:rsid w:val="001755BA"/>
    <w:rsid w:val="0018039E"/>
    <w:rsid w:val="00181C20"/>
    <w:rsid w:val="001847FE"/>
    <w:rsid w:val="0019324B"/>
    <w:rsid w:val="001B648C"/>
    <w:rsid w:val="001C2BEC"/>
    <w:rsid w:val="001D1DD2"/>
    <w:rsid w:val="001D30EE"/>
    <w:rsid w:val="001D6F69"/>
    <w:rsid w:val="001D72BF"/>
    <w:rsid w:val="001E2D3A"/>
    <w:rsid w:val="001E407D"/>
    <w:rsid w:val="001E4709"/>
    <w:rsid w:val="00213047"/>
    <w:rsid w:val="002136A7"/>
    <w:rsid w:val="002218F0"/>
    <w:rsid w:val="002351FC"/>
    <w:rsid w:val="002433BB"/>
    <w:rsid w:val="002744EC"/>
    <w:rsid w:val="002760C0"/>
    <w:rsid w:val="002839DD"/>
    <w:rsid w:val="002A634D"/>
    <w:rsid w:val="002C020C"/>
    <w:rsid w:val="002C641E"/>
    <w:rsid w:val="002D72B7"/>
    <w:rsid w:val="002E1BAB"/>
    <w:rsid w:val="002E3BAD"/>
    <w:rsid w:val="00300052"/>
    <w:rsid w:val="003026A5"/>
    <w:rsid w:val="003036B0"/>
    <w:rsid w:val="00305E86"/>
    <w:rsid w:val="003139BB"/>
    <w:rsid w:val="00315C6D"/>
    <w:rsid w:val="00346548"/>
    <w:rsid w:val="00347449"/>
    <w:rsid w:val="00360D8B"/>
    <w:rsid w:val="00386F54"/>
    <w:rsid w:val="003B0A59"/>
    <w:rsid w:val="003B64BF"/>
    <w:rsid w:val="003C7BA5"/>
    <w:rsid w:val="003E53C6"/>
    <w:rsid w:val="003F5E6E"/>
    <w:rsid w:val="004055D8"/>
    <w:rsid w:val="00412798"/>
    <w:rsid w:val="00424EE4"/>
    <w:rsid w:val="00464092"/>
    <w:rsid w:val="004644BA"/>
    <w:rsid w:val="00465E1C"/>
    <w:rsid w:val="004703E7"/>
    <w:rsid w:val="00487D25"/>
    <w:rsid w:val="00492209"/>
    <w:rsid w:val="004A0773"/>
    <w:rsid w:val="004A36D9"/>
    <w:rsid w:val="004A3933"/>
    <w:rsid w:val="004A7806"/>
    <w:rsid w:val="004B1CAF"/>
    <w:rsid w:val="004D23F7"/>
    <w:rsid w:val="00513837"/>
    <w:rsid w:val="00541888"/>
    <w:rsid w:val="00542B41"/>
    <w:rsid w:val="00544C2F"/>
    <w:rsid w:val="00552555"/>
    <w:rsid w:val="005A5BD3"/>
    <w:rsid w:val="005C47A1"/>
    <w:rsid w:val="005E395B"/>
    <w:rsid w:val="00636BCE"/>
    <w:rsid w:val="006430DA"/>
    <w:rsid w:val="006474B8"/>
    <w:rsid w:val="00650B01"/>
    <w:rsid w:val="00652191"/>
    <w:rsid w:val="00675C58"/>
    <w:rsid w:val="00686854"/>
    <w:rsid w:val="00694DEF"/>
    <w:rsid w:val="006976AE"/>
    <w:rsid w:val="006B5BAD"/>
    <w:rsid w:val="006B6049"/>
    <w:rsid w:val="006C56E5"/>
    <w:rsid w:val="006E2CEB"/>
    <w:rsid w:val="007014DB"/>
    <w:rsid w:val="00703E84"/>
    <w:rsid w:val="0070701F"/>
    <w:rsid w:val="00712F0B"/>
    <w:rsid w:val="00721D4D"/>
    <w:rsid w:val="007331D1"/>
    <w:rsid w:val="0074328C"/>
    <w:rsid w:val="00795D61"/>
    <w:rsid w:val="007A47B4"/>
    <w:rsid w:val="007A6FC8"/>
    <w:rsid w:val="007A7409"/>
    <w:rsid w:val="007A74D1"/>
    <w:rsid w:val="007C2F74"/>
    <w:rsid w:val="007C7BF7"/>
    <w:rsid w:val="007D067A"/>
    <w:rsid w:val="007E0EC9"/>
    <w:rsid w:val="007F4CB9"/>
    <w:rsid w:val="007F62F2"/>
    <w:rsid w:val="00800042"/>
    <w:rsid w:val="00811086"/>
    <w:rsid w:val="00817DE6"/>
    <w:rsid w:val="0084258B"/>
    <w:rsid w:val="00845705"/>
    <w:rsid w:val="008632A2"/>
    <w:rsid w:val="00875605"/>
    <w:rsid w:val="008810DE"/>
    <w:rsid w:val="00894D3E"/>
    <w:rsid w:val="0089615C"/>
    <w:rsid w:val="008A2B08"/>
    <w:rsid w:val="008B0589"/>
    <w:rsid w:val="008D3476"/>
    <w:rsid w:val="008D5E25"/>
    <w:rsid w:val="008D7A0A"/>
    <w:rsid w:val="008D7D0A"/>
    <w:rsid w:val="008F6233"/>
    <w:rsid w:val="00905C8E"/>
    <w:rsid w:val="00916B4C"/>
    <w:rsid w:val="00950869"/>
    <w:rsid w:val="00951A19"/>
    <w:rsid w:val="00957CBB"/>
    <w:rsid w:val="00960A0D"/>
    <w:rsid w:val="0097017C"/>
    <w:rsid w:val="009717D5"/>
    <w:rsid w:val="00991EC1"/>
    <w:rsid w:val="00992878"/>
    <w:rsid w:val="009A09A4"/>
    <w:rsid w:val="009A4BF1"/>
    <w:rsid w:val="009B411F"/>
    <w:rsid w:val="009E0AD1"/>
    <w:rsid w:val="009E1141"/>
    <w:rsid w:val="009F2516"/>
    <w:rsid w:val="00A11537"/>
    <w:rsid w:val="00A21D46"/>
    <w:rsid w:val="00A306E9"/>
    <w:rsid w:val="00A627F9"/>
    <w:rsid w:val="00A707E7"/>
    <w:rsid w:val="00A730F1"/>
    <w:rsid w:val="00A83ADF"/>
    <w:rsid w:val="00A97EEF"/>
    <w:rsid w:val="00AB752F"/>
    <w:rsid w:val="00B0499A"/>
    <w:rsid w:val="00B12CA9"/>
    <w:rsid w:val="00B165F3"/>
    <w:rsid w:val="00B22186"/>
    <w:rsid w:val="00B41D93"/>
    <w:rsid w:val="00B516C2"/>
    <w:rsid w:val="00B52250"/>
    <w:rsid w:val="00B6512E"/>
    <w:rsid w:val="00B659EB"/>
    <w:rsid w:val="00B675A6"/>
    <w:rsid w:val="00B7464F"/>
    <w:rsid w:val="00B75A48"/>
    <w:rsid w:val="00BA5B4B"/>
    <w:rsid w:val="00BC27C7"/>
    <w:rsid w:val="00BD2B8D"/>
    <w:rsid w:val="00BD5DDA"/>
    <w:rsid w:val="00BF3132"/>
    <w:rsid w:val="00C12B89"/>
    <w:rsid w:val="00C30346"/>
    <w:rsid w:val="00C53777"/>
    <w:rsid w:val="00C61360"/>
    <w:rsid w:val="00C717FE"/>
    <w:rsid w:val="00C71D5A"/>
    <w:rsid w:val="00C82217"/>
    <w:rsid w:val="00C90E10"/>
    <w:rsid w:val="00CC130D"/>
    <w:rsid w:val="00CC4F08"/>
    <w:rsid w:val="00D04E2A"/>
    <w:rsid w:val="00D05CEE"/>
    <w:rsid w:val="00D05F92"/>
    <w:rsid w:val="00D22D4E"/>
    <w:rsid w:val="00D272CD"/>
    <w:rsid w:val="00D3488C"/>
    <w:rsid w:val="00D4219E"/>
    <w:rsid w:val="00D426C1"/>
    <w:rsid w:val="00D435C8"/>
    <w:rsid w:val="00D5029B"/>
    <w:rsid w:val="00D522EB"/>
    <w:rsid w:val="00D81CD5"/>
    <w:rsid w:val="00D9054D"/>
    <w:rsid w:val="00DB3F76"/>
    <w:rsid w:val="00DF478E"/>
    <w:rsid w:val="00E004E8"/>
    <w:rsid w:val="00E052F6"/>
    <w:rsid w:val="00E05AD1"/>
    <w:rsid w:val="00E12BB0"/>
    <w:rsid w:val="00E15825"/>
    <w:rsid w:val="00E16F70"/>
    <w:rsid w:val="00E17267"/>
    <w:rsid w:val="00E17ECE"/>
    <w:rsid w:val="00E222F0"/>
    <w:rsid w:val="00E54CA9"/>
    <w:rsid w:val="00E85B21"/>
    <w:rsid w:val="00E969BA"/>
    <w:rsid w:val="00EA36FD"/>
    <w:rsid w:val="00EC2B8E"/>
    <w:rsid w:val="00EC4D9E"/>
    <w:rsid w:val="00ED6AA2"/>
    <w:rsid w:val="00EF11BE"/>
    <w:rsid w:val="00EF3AAD"/>
    <w:rsid w:val="00EF3D5A"/>
    <w:rsid w:val="00EF5B47"/>
    <w:rsid w:val="00F01419"/>
    <w:rsid w:val="00F17479"/>
    <w:rsid w:val="00F261EC"/>
    <w:rsid w:val="00F6402D"/>
    <w:rsid w:val="00F71CBD"/>
    <w:rsid w:val="00F87BFB"/>
    <w:rsid w:val="00F967A7"/>
    <w:rsid w:val="00F97571"/>
    <w:rsid w:val="00FA15C6"/>
    <w:rsid w:val="00FD0AB2"/>
    <w:rsid w:val="00FD6E64"/>
    <w:rsid w:val="00FE42DE"/>
    <w:rsid w:val="00FE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C7A1"/>
  <w15:docId w15:val="{9514614E-7AE7-4FFA-887B-BB1DD27F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B1FFD"/>
    <w:rPr>
      <w:sz w:val="16"/>
      <w:szCs w:val="16"/>
    </w:rPr>
  </w:style>
  <w:style w:type="paragraph" w:styleId="CommentText">
    <w:name w:val="annotation text"/>
    <w:basedOn w:val="Normal"/>
    <w:link w:val="CommentTextChar"/>
    <w:uiPriority w:val="99"/>
    <w:unhideWhenUsed/>
    <w:rsid w:val="00CB1FFD"/>
    <w:pPr>
      <w:spacing w:line="240" w:lineRule="auto"/>
    </w:pPr>
    <w:rPr>
      <w:sz w:val="20"/>
      <w:szCs w:val="20"/>
    </w:rPr>
  </w:style>
  <w:style w:type="character" w:customStyle="1" w:styleId="CommentTextChar">
    <w:name w:val="Comment Text Char"/>
    <w:basedOn w:val="DefaultParagraphFont"/>
    <w:link w:val="CommentText"/>
    <w:uiPriority w:val="99"/>
    <w:rsid w:val="00CB1FFD"/>
    <w:rPr>
      <w:sz w:val="20"/>
      <w:szCs w:val="20"/>
    </w:rPr>
  </w:style>
  <w:style w:type="paragraph" w:styleId="CommentSubject">
    <w:name w:val="annotation subject"/>
    <w:basedOn w:val="CommentText"/>
    <w:next w:val="CommentText"/>
    <w:link w:val="CommentSubjectChar"/>
    <w:uiPriority w:val="99"/>
    <w:semiHidden/>
    <w:unhideWhenUsed/>
    <w:rsid w:val="00CB1FFD"/>
    <w:rPr>
      <w:b/>
      <w:bCs/>
    </w:rPr>
  </w:style>
  <w:style w:type="character" w:customStyle="1" w:styleId="CommentSubjectChar">
    <w:name w:val="Comment Subject Char"/>
    <w:basedOn w:val="CommentTextChar"/>
    <w:link w:val="CommentSubject"/>
    <w:uiPriority w:val="99"/>
    <w:semiHidden/>
    <w:rsid w:val="00CB1FFD"/>
    <w:rPr>
      <w:b/>
      <w:bCs/>
      <w:sz w:val="20"/>
      <w:szCs w:val="20"/>
    </w:rPr>
  </w:style>
  <w:style w:type="paragraph" w:styleId="BalloonText">
    <w:name w:val="Balloon Text"/>
    <w:basedOn w:val="Normal"/>
    <w:link w:val="BalloonTextChar"/>
    <w:uiPriority w:val="99"/>
    <w:semiHidden/>
    <w:unhideWhenUsed/>
    <w:rsid w:val="00CB1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FD"/>
    <w:rPr>
      <w:rFonts w:ascii="Segoe UI" w:hAnsi="Segoe UI" w:cs="Segoe UI"/>
      <w:sz w:val="18"/>
      <w:szCs w:val="18"/>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1D4D"/>
    <w:pPr>
      <w:ind w:left="720"/>
      <w:contextualSpacing/>
    </w:pPr>
  </w:style>
  <w:style w:type="paragraph" w:styleId="NoSpacing">
    <w:name w:val="No Spacing"/>
    <w:link w:val="NoSpacingChar"/>
    <w:uiPriority w:val="1"/>
    <w:qFormat/>
    <w:rsid w:val="00300052"/>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300052"/>
    <w:rPr>
      <w:rFonts w:asciiTheme="minorHAnsi" w:eastAsiaTheme="minorEastAsia" w:hAnsiTheme="minorHAnsi" w:cstheme="minorBidi"/>
      <w:lang w:val="en-US"/>
    </w:rPr>
  </w:style>
  <w:style w:type="paragraph" w:styleId="Header">
    <w:name w:val="header"/>
    <w:basedOn w:val="Normal"/>
    <w:link w:val="HeaderChar"/>
    <w:uiPriority w:val="99"/>
    <w:unhideWhenUsed/>
    <w:rsid w:val="001D1DD2"/>
    <w:pPr>
      <w:tabs>
        <w:tab w:val="center" w:pos="4680"/>
        <w:tab w:val="right" w:pos="9360"/>
      </w:tabs>
      <w:spacing w:line="240" w:lineRule="auto"/>
    </w:pPr>
  </w:style>
  <w:style w:type="character" w:customStyle="1" w:styleId="HeaderChar">
    <w:name w:val="Header Char"/>
    <w:basedOn w:val="DefaultParagraphFont"/>
    <w:link w:val="Header"/>
    <w:uiPriority w:val="99"/>
    <w:rsid w:val="001D1DD2"/>
  </w:style>
  <w:style w:type="paragraph" w:styleId="Footer">
    <w:name w:val="footer"/>
    <w:basedOn w:val="Normal"/>
    <w:link w:val="FooterChar"/>
    <w:uiPriority w:val="99"/>
    <w:unhideWhenUsed/>
    <w:rsid w:val="001D1DD2"/>
    <w:pPr>
      <w:tabs>
        <w:tab w:val="center" w:pos="4680"/>
        <w:tab w:val="right" w:pos="9360"/>
      </w:tabs>
      <w:spacing w:line="240" w:lineRule="auto"/>
    </w:pPr>
  </w:style>
  <w:style w:type="character" w:customStyle="1" w:styleId="FooterChar">
    <w:name w:val="Footer Char"/>
    <w:basedOn w:val="DefaultParagraphFont"/>
    <w:link w:val="Footer"/>
    <w:uiPriority w:val="99"/>
    <w:rsid w:val="001D1DD2"/>
  </w:style>
  <w:style w:type="paragraph" w:styleId="TOC1">
    <w:name w:val="toc 1"/>
    <w:basedOn w:val="Normal"/>
    <w:next w:val="Normal"/>
    <w:autoRedefine/>
    <w:uiPriority w:val="39"/>
    <w:unhideWhenUsed/>
    <w:rsid w:val="00DB3F76"/>
    <w:pPr>
      <w:spacing w:after="100"/>
    </w:pPr>
  </w:style>
  <w:style w:type="paragraph" w:styleId="TOC2">
    <w:name w:val="toc 2"/>
    <w:basedOn w:val="Normal"/>
    <w:next w:val="Normal"/>
    <w:autoRedefine/>
    <w:uiPriority w:val="39"/>
    <w:unhideWhenUsed/>
    <w:rsid w:val="00DB3F76"/>
    <w:pPr>
      <w:spacing w:after="100"/>
      <w:ind w:left="220"/>
    </w:pPr>
  </w:style>
  <w:style w:type="character" w:styleId="Hyperlink">
    <w:name w:val="Hyperlink"/>
    <w:basedOn w:val="DefaultParagraphFont"/>
    <w:uiPriority w:val="99"/>
    <w:unhideWhenUsed/>
    <w:rsid w:val="00DB3F76"/>
    <w:rPr>
      <w:color w:val="6B9F25" w:themeColor="hyperlink"/>
      <w:u w:val="single"/>
    </w:rPr>
  </w:style>
  <w:style w:type="table" w:styleId="TableGrid">
    <w:name w:val="Table Grid"/>
    <w:basedOn w:val="TableNormal"/>
    <w:uiPriority w:val="39"/>
    <w:rsid w:val="009B4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039E"/>
    <w:pPr>
      <w:spacing w:line="240" w:lineRule="auto"/>
    </w:pPr>
    <w:rPr>
      <w:sz w:val="20"/>
      <w:szCs w:val="20"/>
    </w:rPr>
  </w:style>
  <w:style w:type="character" w:customStyle="1" w:styleId="FootnoteTextChar">
    <w:name w:val="Footnote Text Char"/>
    <w:basedOn w:val="DefaultParagraphFont"/>
    <w:link w:val="FootnoteText"/>
    <w:uiPriority w:val="99"/>
    <w:semiHidden/>
    <w:rsid w:val="0018039E"/>
    <w:rPr>
      <w:sz w:val="20"/>
      <w:szCs w:val="20"/>
    </w:rPr>
  </w:style>
  <w:style w:type="character" w:styleId="FootnoteReference">
    <w:name w:val="footnote reference"/>
    <w:basedOn w:val="DefaultParagraphFont"/>
    <w:uiPriority w:val="99"/>
    <w:semiHidden/>
    <w:unhideWhenUsed/>
    <w:rsid w:val="00180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604AF-2208-4C2B-B5EF-B21E9BE47D07}" type="doc">
      <dgm:prSet loTypeId="urn:microsoft.com/office/officeart/2005/8/layout/chevron1" loCatId="process" qsTypeId="urn:microsoft.com/office/officeart/2005/8/quickstyle/simple2" qsCatId="simple" csTypeId="urn:microsoft.com/office/officeart/2005/8/colors/accent0_3" csCatId="mainScheme" phldr="1"/>
      <dgm:spPr/>
    </dgm:pt>
    <dgm:pt modelId="{13BAF0EC-F247-4BF4-B09B-DEF029C3DA41}">
      <dgm:prSet phldrT="[Text]"/>
      <dgm:spPr/>
      <dgm:t>
        <a:bodyPr/>
        <a:lstStyle/>
        <a:p>
          <a:r>
            <a:rPr lang="ka-GE"/>
            <a:t>შეფასების პროცესის დაგეგმვა</a:t>
          </a:r>
          <a:endParaRPr lang="en-US"/>
        </a:p>
      </dgm:t>
    </dgm:pt>
    <dgm:pt modelId="{20479E7F-CF86-4ED9-B24E-2F318468651D}" type="parTrans" cxnId="{8E0AFF84-2EB6-4E0F-A59F-329FB1A51445}">
      <dgm:prSet/>
      <dgm:spPr/>
      <dgm:t>
        <a:bodyPr/>
        <a:lstStyle/>
        <a:p>
          <a:endParaRPr lang="en-US"/>
        </a:p>
      </dgm:t>
    </dgm:pt>
    <dgm:pt modelId="{FB02B5F3-3D44-4399-B024-215D837B6432}" type="sibTrans" cxnId="{8E0AFF84-2EB6-4E0F-A59F-329FB1A51445}">
      <dgm:prSet/>
      <dgm:spPr/>
      <dgm:t>
        <a:bodyPr/>
        <a:lstStyle/>
        <a:p>
          <a:endParaRPr lang="en-US"/>
        </a:p>
      </dgm:t>
    </dgm:pt>
    <dgm:pt modelId="{A1C1788B-AC4A-4BA0-85F1-611199FF895F}">
      <dgm:prSet phldrT="[Text]"/>
      <dgm:spPr/>
      <dgm:t>
        <a:bodyPr/>
        <a:lstStyle/>
        <a:p>
          <a:r>
            <a:rPr lang="ka-GE"/>
            <a:t>რისკების გამოვლენა და ანალიზი</a:t>
          </a:r>
          <a:endParaRPr lang="en-US"/>
        </a:p>
      </dgm:t>
    </dgm:pt>
    <dgm:pt modelId="{7EC54B1D-C756-4846-98DD-0052643A9E59}" type="parTrans" cxnId="{DC50B7C0-F3F1-40FB-A3F3-4F944156D813}">
      <dgm:prSet/>
      <dgm:spPr/>
      <dgm:t>
        <a:bodyPr/>
        <a:lstStyle/>
        <a:p>
          <a:endParaRPr lang="en-US"/>
        </a:p>
      </dgm:t>
    </dgm:pt>
    <dgm:pt modelId="{D9A721EE-2155-47E4-B0AA-DED1914BC100}" type="sibTrans" cxnId="{DC50B7C0-F3F1-40FB-A3F3-4F944156D813}">
      <dgm:prSet/>
      <dgm:spPr/>
      <dgm:t>
        <a:bodyPr/>
        <a:lstStyle/>
        <a:p>
          <a:endParaRPr lang="en-US"/>
        </a:p>
      </dgm:t>
    </dgm:pt>
    <dgm:pt modelId="{09A3A496-E1FA-435A-8BC3-ACFD366A84B9}">
      <dgm:prSet phldrT="[Text]"/>
      <dgm:spPr/>
      <dgm:t>
        <a:bodyPr/>
        <a:lstStyle/>
        <a:p>
          <a:r>
            <a:rPr lang="ka-GE"/>
            <a:t>რისკების მართვა </a:t>
          </a:r>
          <a:endParaRPr lang="en-US"/>
        </a:p>
      </dgm:t>
    </dgm:pt>
    <dgm:pt modelId="{00A0F3E8-452B-4688-97C2-5C8886B74BFC}" type="parTrans" cxnId="{EF6C9362-A9C5-447A-98D4-7DBDAA803E52}">
      <dgm:prSet/>
      <dgm:spPr/>
      <dgm:t>
        <a:bodyPr/>
        <a:lstStyle/>
        <a:p>
          <a:endParaRPr lang="en-US"/>
        </a:p>
      </dgm:t>
    </dgm:pt>
    <dgm:pt modelId="{BB0A18B1-8BC9-44DE-A23A-2164507898EF}" type="sibTrans" cxnId="{EF6C9362-A9C5-447A-98D4-7DBDAA803E52}">
      <dgm:prSet/>
      <dgm:spPr/>
      <dgm:t>
        <a:bodyPr/>
        <a:lstStyle/>
        <a:p>
          <a:endParaRPr lang="en-US"/>
        </a:p>
      </dgm:t>
    </dgm:pt>
    <dgm:pt modelId="{FBE6D385-EB5B-4386-9527-0CBA42A2833C}" type="pres">
      <dgm:prSet presAssocID="{B5B604AF-2208-4C2B-B5EF-B21E9BE47D07}" presName="Name0" presStyleCnt="0">
        <dgm:presLayoutVars>
          <dgm:dir/>
          <dgm:animLvl val="lvl"/>
          <dgm:resizeHandles val="exact"/>
        </dgm:presLayoutVars>
      </dgm:prSet>
      <dgm:spPr/>
    </dgm:pt>
    <dgm:pt modelId="{FEC909F1-78F4-4AC1-9FAC-FA678FDBE0D1}" type="pres">
      <dgm:prSet presAssocID="{13BAF0EC-F247-4BF4-B09B-DEF029C3DA41}" presName="parTxOnly" presStyleLbl="node1" presStyleIdx="0" presStyleCnt="3">
        <dgm:presLayoutVars>
          <dgm:chMax val="0"/>
          <dgm:chPref val="0"/>
          <dgm:bulletEnabled val="1"/>
        </dgm:presLayoutVars>
      </dgm:prSet>
      <dgm:spPr/>
    </dgm:pt>
    <dgm:pt modelId="{B5E86416-5E11-4FA8-953B-79798FCA5F00}" type="pres">
      <dgm:prSet presAssocID="{FB02B5F3-3D44-4399-B024-215D837B6432}" presName="parTxOnlySpace" presStyleCnt="0"/>
      <dgm:spPr/>
    </dgm:pt>
    <dgm:pt modelId="{94A29233-6DB3-4331-A508-8BDE13A75C1E}" type="pres">
      <dgm:prSet presAssocID="{A1C1788B-AC4A-4BA0-85F1-611199FF895F}" presName="parTxOnly" presStyleLbl="node1" presStyleIdx="1" presStyleCnt="3">
        <dgm:presLayoutVars>
          <dgm:chMax val="0"/>
          <dgm:chPref val="0"/>
          <dgm:bulletEnabled val="1"/>
        </dgm:presLayoutVars>
      </dgm:prSet>
      <dgm:spPr/>
    </dgm:pt>
    <dgm:pt modelId="{C9996F6C-F949-4AAA-8FAE-15CFEA838E67}" type="pres">
      <dgm:prSet presAssocID="{D9A721EE-2155-47E4-B0AA-DED1914BC100}" presName="parTxOnlySpace" presStyleCnt="0"/>
      <dgm:spPr/>
    </dgm:pt>
    <dgm:pt modelId="{72178A94-5BBB-4354-9CE9-B6F6B39E4FD5}" type="pres">
      <dgm:prSet presAssocID="{09A3A496-E1FA-435A-8BC3-ACFD366A84B9}" presName="parTxOnly" presStyleLbl="node1" presStyleIdx="2" presStyleCnt="3" custLinFactNeighborX="821" custLinFactNeighborY="9859">
        <dgm:presLayoutVars>
          <dgm:chMax val="0"/>
          <dgm:chPref val="0"/>
          <dgm:bulletEnabled val="1"/>
        </dgm:presLayoutVars>
      </dgm:prSet>
      <dgm:spPr/>
    </dgm:pt>
  </dgm:ptLst>
  <dgm:cxnLst>
    <dgm:cxn modelId="{DED4C02E-6553-46A3-8181-9A1D8822A522}" type="presOf" srcId="{09A3A496-E1FA-435A-8BC3-ACFD366A84B9}" destId="{72178A94-5BBB-4354-9CE9-B6F6B39E4FD5}" srcOrd="0" destOrd="0" presId="urn:microsoft.com/office/officeart/2005/8/layout/chevron1"/>
    <dgm:cxn modelId="{7C4DFE5C-0598-466E-9A05-9CF0ADC2662E}" type="presOf" srcId="{13BAF0EC-F247-4BF4-B09B-DEF029C3DA41}" destId="{FEC909F1-78F4-4AC1-9FAC-FA678FDBE0D1}" srcOrd="0" destOrd="0" presId="urn:microsoft.com/office/officeart/2005/8/layout/chevron1"/>
    <dgm:cxn modelId="{EF6C9362-A9C5-447A-98D4-7DBDAA803E52}" srcId="{B5B604AF-2208-4C2B-B5EF-B21E9BE47D07}" destId="{09A3A496-E1FA-435A-8BC3-ACFD366A84B9}" srcOrd="2" destOrd="0" parTransId="{00A0F3E8-452B-4688-97C2-5C8886B74BFC}" sibTransId="{BB0A18B1-8BC9-44DE-A23A-2164507898EF}"/>
    <dgm:cxn modelId="{8E0AFF84-2EB6-4E0F-A59F-329FB1A51445}" srcId="{B5B604AF-2208-4C2B-B5EF-B21E9BE47D07}" destId="{13BAF0EC-F247-4BF4-B09B-DEF029C3DA41}" srcOrd="0" destOrd="0" parTransId="{20479E7F-CF86-4ED9-B24E-2F318468651D}" sibTransId="{FB02B5F3-3D44-4399-B024-215D837B6432}"/>
    <dgm:cxn modelId="{534E83B1-92F3-4FD4-A103-3F9A2788B633}" type="presOf" srcId="{A1C1788B-AC4A-4BA0-85F1-611199FF895F}" destId="{94A29233-6DB3-4331-A508-8BDE13A75C1E}" srcOrd="0" destOrd="0" presId="urn:microsoft.com/office/officeart/2005/8/layout/chevron1"/>
    <dgm:cxn modelId="{DC50B7C0-F3F1-40FB-A3F3-4F944156D813}" srcId="{B5B604AF-2208-4C2B-B5EF-B21E9BE47D07}" destId="{A1C1788B-AC4A-4BA0-85F1-611199FF895F}" srcOrd="1" destOrd="0" parTransId="{7EC54B1D-C756-4846-98DD-0052643A9E59}" sibTransId="{D9A721EE-2155-47E4-B0AA-DED1914BC100}"/>
    <dgm:cxn modelId="{55DB88EE-09CD-411D-A1A0-7B9905ABFC81}" type="presOf" srcId="{B5B604AF-2208-4C2B-B5EF-B21E9BE47D07}" destId="{FBE6D385-EB5B-4386-9527-0CBA42A2833C}" srcOrd="0" destOrd="0" presId="urn:microsoft.com/office/officeart/2005/8/layout/chevron1"/>
    <dgm:cxn modelId="{D4C6E2A2-FDE3-4F8C-84A8-7EF977D70C47}" type="presParOf" srcId="{FBE6D385-EB5B-4386-9527-0CBA42A2833C}" destId="{FEC909F1-78F4-4AC1-9FAC-FA678FDBE0D1}" srcOrd="0" destOrd="0" presId="urn:microsoft.com/office/officeart/2005/8/layout/chevron1"/>
    <dgm:cxn modelId="{B2943EF6-F6C1-488E-AED4-AD3D296BE856}" type="presParOf" srcId="{FBE6D385-EB5B-4386-9527-0CBA42A2833C}" destId="{B5E86416-5E11-4FA8-953B-79798FCA5F00}" srcOrd="1" destOrd="0" presId="urn:microsoft.com/office/officeart/2005/8/layout/chevron1"/>
    <dgm:cxn modelId="{CC7A53B6-8D50-411C-83D4-5B756703AC8D}" type="presParOf" srcId="{FBE6D385-EB5B-4386-9527-0CBA42A2833C}" destId="{94A29233-6DB3-4331-A508-8BDE13A75C1E}" srcOrd="2" destOrd="0" presId="urn:microsoft.com/office/officeart/2005/8/layout/chevron1"/>
    <dgm:cxn modelId="{682AC28C-2E92-4954-9205-7ECA90BACE39}" type="presParOf" srcId="{FBE6D385-EB5B-4386-9527-0CBA42A2833C}" destId="{C9996F6C-F949-4AAA-8FAE-15CFEA838E67}" srcOrd="3" destOrd="0" presId="urn:microsoft.com/office/officeart/2005/8/layout/chevron1"/>
    <dgm:cxn modelId="{BBD552BC-1BFA-4B07-BA32-32DD3F622F47}" type="presParOf" srcId="{FBE6D385-EB5B-4386-9527-0CBA42A2833C}" destId="{72178A94-5BBB-4354-9CE9-B6F6B39E4FD5}"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F7438A-0387-415A-96C1-84168C567914}"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US"/>
        </a:p>
      </dgm:t>
    </dgm:pt>
    <dgm:pt modelId="{AB1B57F0-690F-461D-A349-294644C47C75}">
      <dgm:prSet phldrT="[Text]"/>
      <dgm:spPr/>
      <dgm:t>
        <a:bodyPr/>
        <a:lstStyle/>
        <a:p>
          <a:r>
            <a:rPr lang="ka-GE"/>
            <a:t>რისკების შეფასების პროცესის კოორდინაციაზე პასუხისმგებელი პირის განსაზღრა</a:t>
          </a:r>
          <a:endParaRPr lang="en-US"/>
        </a:p>
      </dgm:t>
    </dgm:pt>
    <dgm:pt modelId="{0008E222-F6B1-4654-8893-63A04A401F41}" type="parTrans" cxnId="{6549554B-F469-4AF1-93F1-2149CED6FD9D}">
      <dgm:prSet/>
      <dgm:spPr/>
      <dgm:t>
        <a:bodyPr/>
        <a:lstStyle/>
        <a:p>
          <a:endParaRPr lang="en-US"/>
        </a:p>
      </dgm:t>
    </dgm:pt>
    <dgm:pt modelId="{1144FC0C-1D14-42CE-B78D-BF3CF5CA373D}" type="sibTrans" cxnId="{6549554B-F469-4AF1-93F1-2149CED6FD9D}">
      <dgm:prSet/>
      <dgm:spPr/>
      <dgm:t>
        <a:bodyPr/>
        <a:lstStyle/>
        <a:p>
          <a:endParaRPr lang="en-US"/>
        </a:p>
      </dgm:t>
    </dgm:pt>
    <dgm:pt modelId="{64530EA0-E39C-4087-9411-9093A322FE1B}">
      <dgm:prSet phldrT="[Text]"/>
      <dgm:spPr/>
      <dgm:t>
        <a:bodyPr/>
        <a:lstStyle/>
        <a:p>
          <a:r>
            <a:rPr lang="ka-GE"/>
            <a:t>რისკების შეფასების მასშტაბის განსაზღვა</a:t>
          </a:r>
          <a:endParaRPr lang="en-US"/>
        </a:p>
      </dgm:t>
    </dgm:pt>
    <dgm:pt modelId="{7C5C9901-7FCF-457D-B847-53A0539E117A}" type="parTrans" cxnId="{2327ACBD-B434-4B53-9F21-B29C98DDCD21}">
      <dgm:prSet/>
      <dgm:spPr/>
      <dgm:t>
        <a:bodyPr/>
        <a:lstStyle/>
        <a:p>
          <a:endParaRPr lang="en-US"/>
        </a:p>
      </dgm:t>
    </dgm:pt>
    <dgm:pt modelId="{2F092C1F-2AEF-499B-972D-82CA78CAE110}" type="sibTrans" cxnId="{2327ACBD-B434-4B53-9F21-B29C98DDCD21}">
      <dgm:prSet/>
      <dgm:spPr/>
      <dgm:t>
        <a:bodyPr/>
        <a:lstStyle/>
        <a:p>
          <a:endParaRPr lang="en-US"/>
        </a:p>
      </dgm:t>
    </dgm:pt>
    <dgm:pt modelId="{C3E42F39-3D35-4853-B954-58E3BC9D0CED}">
      <dgm:prSet phldrT="[Text]"/>
      <dgm:spPr/>
      <dgm:t>
        <a:bodyPr/>
        <a:lstStyle/>
        <a:p>
          <a:r>
            <a:rPr lang="ka-GE"/>
            <a:t>რისკების შემფასებელი სამუშაო ჯგუფის ჩამოყალიბება</a:t>
          </a:r>
          <a:endParaRPr lang="en-US"/>
        </a:p>
      </dgm:t>
    </dgm:pt>
    <dgm:pt modelId="{2972A37B-85F3-487A-B38A-598C8D5856F1}" type="parTrans" cxnId="{7EB36375-10A6-43AB-85E3-4D3B51BE89CF}">
      <dgm:prSet/>
      <dgm:spPr/>
      <dgm:t>
        <a:bodyPr/>
        <a:lstStyle/>
        <a:p>
          <a:endParaRPr lang="en-US"/>
        </a:p>
      </dgm:t>
    </dgm:pt>
    <dgm:pt modelId="{30938A24-22E5-4496-BCBA-0C5433008DDC}" type="sibTrans" cxnId="{7EB36375-10A6-43AB-85E3-4D3B51BE89CF}">
      <dgm:prSet/>
      <dgm:spPr/>
      <dgm:t>
        <a:bodyPr/>
        <a:lstStyle/>
        <a:p>
          <a:endParaRPr lang="en-US"/>
        </a:p>
      </dgm:t>
    </dgm:pt>
    <dgm:pt modelId="{90FF0C78-C98E-42BB-99CA-560054BA06AC}">
      <dgm:prSet phldrT="[Text]"/>
      <dgm:spPr/>
      <dgm:t>
        <a:bodyPr/>
        <a:lstStyle/>
        <a:p>
          <a:r>
            <a:rPr lang="ka-GE"/>
            <a:t>ვადების  გაწერა</a:t>
          </a:r>
          <a:endParaRPr lang="en-US"/>
        </a:p>
      </dgm:t>
    </dgm:pt>
    <dgm:pt modelId="{8A53492A-9FB8-471C-8583-3F999D892ED0}" type="parTrans" cxnId="{5EE7FF6A-637B-45D7-9374-B54AB1058B53}">
      <dgm:prSet/>
      <dgm:spPr/>
      <dgm:t>
        <a:bodyPr/>
        <a:lstStyle/>
        <a:p>
          <a:endParaRPr lang="en-US"/>
        </a:p>
      </dgm:t>
    </dgm:pt>
    <dgm:pt modelId="{EE9C59CC-3575-46BC-9630-B367637FBEB3}" type="sibTrans" cxnId="{5EE7FF6A-637B-45D7-9374-B54AB1058B53}">
      <dgm:prSet/>
      <dgm:spPr/>
      <dgm:t>
        <a:bodyPr/>
        <a:lstStyle/>
        <a:p>
          <a:endParaRPr lang="en-US"/>
        </a:p>
      </dgm:t>
    </dgm:pt>
    <dgm:pt modelId="{D1193433-1B48-457F-B370-C3C2B995E00E}">
      <dgm:prSet phldrT="[Text]"/>
      <dgm:spPr/>
      <dgm:t>
        <a:bodyPr/>
        <a:lstStyle/>
        <a:p>
          <a:r>
            <a:rPr lang="ka-GE"/>
            <a:t>საჭირო რესურსების წინასწარი მობილიზაცია</a:t>
          </a:r>
          <a:endParaRPr lang="en-US"/>
        </a:p>
      </dgm:t>
    </dgm:pt>
    <dgm:pt modelId="{4B3B924C-99CF-47DF-A0CC-C0C930A8745A}" type="parTrans" cxnId="{AD23AA92-99FE-4BCA-BE35-0C813EEE7ACA}">
      <dgm:prSet/>
      <dgm:spPr/>
      <dgm:t>
        <a:bodyPr/>
        <a:lstStyle/>
        <a:p>
          <a:endParaRPr lang="en-US"/>
        </a:p>
      </dgm:t>
    </dgm:pt>
    <dgm:pt modelId="{D5FB03AD-4872-4711-A381-80408EEA740C}" type="sibTrans" cxnId="{AD23AA92-99FE-4BCA-BE35-0C813EEE7ACA}">
      <dgm:prSet/>
      <dgm:spPr/>
      <dgm:t>
        <a:bodyPr/>
        <a:lstStyle/>
        <a:p>
          <a:endParaRPr lang="en-US"/>
        </a:p>
      </dgm:t>
    </dgm:pt>
    <dgm:pt modelId="{D4063FBB-EF3F-4D21-8D70-929C28D7AAB6}" type="pres">
      <dgm:prSet presAssocID="{43F7438A-0387-415A-96C1-84168C567914}" presName="Name0" presStyleCnt="0">
        <dgm:presLayoutVars>
          <dgm:dir/>
          <dgm:resizeHandles val="exact"/>
        </dgm:presLayoutVars>
      </dgm:prSet>
      <dgm:spPr/>
    </dgm:pt>
    <dgm:pt modelId="{3C039AD1-FADE-4107-9753-CE870175F159}" type="pres">
      <dgm:prSet presAssocID="{43F7438A-0387-415A-96C1-84168C567914}" presName="cycle" presStyleCnt="0"/>
      <dgm:spPr/>
    </dgm:pt>
    <dgm:pt modelId="{86F01962-D407-422D-9BEA-E26B198C67E5}" type="pres">
      <dgm:prSet presAssocID="{AB1B57F0-690F-461D-A349-294644C47C75}" presName="nodeFirstNode" presStyleLbl="node1" presStyleIdx="0" presStyleCnt="5" custScaleX="125260">
        <dgm:presLayoutVars>
          <dgm:bulletEnabled val="1"/>
        </dgm:presLayoutVars>
      </dgm:prSet>
      <dgm:spPr/>
    </dgm:pt>
    <dgm:pt modelId="{95234921-5B0A-4265-A0C7-2EC5DBBF47F3}" type="pres">
      <dgm:prSet presAssocID="{1144FC0C-1D14-42CE-B78D-BF3CF5CA373D}" presName="sibTransFirstNode" presStyleLbl="bgShp" presStyleIdx="0" presStyleCnt="1"/>
      <dgm:spPr/>
    </dgm:pt>
    <dgm:pt modelId="{A0DB5410-4EC2-4476-BE3A-E3DF93047396}" type="pres">
      <dgm:prSet presAssocID="{64530EA0-E39C-4087-9411-9093A322FE1B}" presName="nodeFollowingNodes" presStyleLbl="node1" presStyleIdx="1" presStyleCnt="5" custRadScaleRad="118730" custRadScaleInc="7944">
        <dgm:presLayoutVars>
          <dgm:bulletEnabled val="1"/>
        </dgm:presLayoutVars>
      </dgm:prSet>
      <dgm:spPr/>
    </dgm:pt>
    <dgm:pt modelId="{1A526DE0-D523-42FF-938D-1B12A71E69F3}" type="pres">
      <dgm:prSet presAssocID="{C3E42F39-3D35-4853-B954-58E3BC9D0CED}" presName="nodeFollowingNodes" presStyleLbl="node1" presStyleIdx="2" presStyleCnt="5" custScaleY="98328" custRadScaleRad="104029" custRadScaleInc="-31055">
        <dgm:presLayoutVars>
          <dgm:bulletEnabled val="1"/>
        </dgm:presLayoutVars>
      </dgm:prSet>
      <dgm:spPr/>
    </dgm:pt>
    <dgm:pt modelId="{E309CA44-0CB7-4300-8F47-5C7047B2FF12}" type="pres">
      <dgm:prSet presAssocID="{90FF0C78-C98E-42BB-99CA-560054BA06AC}" presName="nodeFollowingNodes" presStyleLbl="node1" presStyleIdx="3" presStyleCnt="5" custScaleY="105098" custRadScaleRad="98109" custRadScaleInc="26056">
        <dgm:presLayoutVars>
          <dgm:bulletEnabled val="1"/>
        </dgm:presLayoutVars>
      </dgm:prSet>
      <dgm:spPr/>
    </dgm:pt>
    <dgm:pt modelId="{3DBE90CC-3018-4695-AFF3-65EBF3737384}" type="pres">
      <dgm:prSet presAssocID="{D1193433-1B48-457F-B370-C3C2B995E00E}" presName="nodeFollowingNodes" presStyleLbl="node1" presStyleIdx="4" presStyleCnt="5" custRadScaleRad="117613" custRadScaleInc="-8507">
        <dgm:presLayoutVars>
          <dgm:bulletEnabled val="1"/>
        </dgm:presLayoutVars>
      </dgm:prSet>
      <dgm:spPr/>
    </dgm:pt>
  </dgm:ptLst>
  <dgm:cxnLst>
    <dgm:cxn modelId="{BF40701F-C1B5-4F9D-9E2B-594001C65422}" type="presOf" srcId="{C3E42F39-3D35-4853-B954-58E3BC9D0CED}" destId="{1A526DE0-D523-42FF-938D-1B12A71E69F3}" srcOrd="0" destOrd="0" presId="urn:microsoft.com/office/officeart/2005/8/layout/cycle3"/>
    <dgm:cxn modelId="{D4F29033-755A-4F15-957F-6B285994924C}" type="presOf" srcId="{90FF0C78-C98E-42BB-99CA-560054BA06AC}" destId="{E309CA44-0CB7-4300-8F47-5C7047B2FF12}" srcOrd="0" destOrd="0" presId="urn:microsoft.com/office/officeart/2005/8/layout/cycle3"/>
    <dgm:cxn modelId="{5EE7FF6A-637B-45D7-9374-B54AB1058B53}" srcId="{43F7438A-0387-415A-96C1-84168C567914}" destId="{90FF0C78-C98E-42BB-99CA-560054BA06AC}" srcOrd="3" destOrd="0" parTransId="{8A53492A-9FB8-471C-8583-3F999D892ED0}" sibTransId="{EE9C59CC-3575-46BC-9630-B367637FBEB3}"/>
    <dgm:cxn modelId="{6549554B-F469-4AF1-93F1-2149CED6FD9D}" srcId="{43F7438A-0387-415A-96C1-84168C567914}" destId="{AB1B57F0-690F-461D-A349-294644C47C75}" srcOrd="0" destOrd="0" parTransId="{0008E222-F6B1-4654-8893-63A04A401F41}" sibTransId="{1144FC0C-1D14-42CE-B78D-BF3CF5CA373D}"/>
    <dgm:cxn modelId="{D59A1B72-DC89-4B56-B8F1-AA4D7A1E4FF3}" type="presOf" srcId="{AB1B57F0-690F-461D-A349-294644C47C75}" destId="{86F01962-D407-422D-9BEA-E26B198C67E5}" srcOrd="0" destOrd="0" presId="urn:microsoft.com/office/officeart/2005/8/layout/cycle3"/>
    <dgm:cxn modelId="{7EB36375-10A6-43AB-85E3-4D3B51BE89CF}" srcId="{43F7438A-0387-415A-96C1-84168C567914}" destId="{C3E42F39-3D35-4853-B954-58E3BC9D0CED}" srcOrd="2" destOrd="0" parTransId="{2972A37B-85F3-487A-B38A-598C8D5856F1}" sibTransId="{30938A24-22E5-4496-BCBA-0C5433008DDC}"/>
    <dgm:cxn modelId="{72524D81-75A0-4724-8C50-C1D3287B0B61}" type="presOf" srcId="{64530EA0-E39C-4087-9411-9093A322FE1B}" destId="{A0DB5410-4EC2-4476-BE3A-E3DF93047396}" srcOrd="0" destOrd="0" presId="urn:microsoft.com/office/officeart/2005/8/layout/cycle3"/>
    <dgm:cxn modelId="{AD23AA92-99FE-4BCA-BE35-0C813EEE7ACA}" srcId="{43F7438A-0387-415A-96C1-84168C567914}" destId="{D1193433-1B48-457F-B370-C3C2B995E00E}" srcOrd="4" destOrd="0" parTransId="{4B3B924C-99CF-47DF-A0CC-C0C930A8745A}" sibTransId="{D5FB03AD-4872-4711-A381-80408EEA740C}"/>
    <dgm:cxn modelId="{F496339F-A5B7-4854-945A-ACF86A6B42FA}" type="presOf" srcId="{43F7438A-0387-415A-96C1-84168C567914}" destId="{D4063FBB-EF3F-4D21-8D70-929C28D7AAB6}" srcOrd="0" destOrd="0" presId="urn:microsoft.com/office/officeart/2005/8/layout/cycle3"/>
    <dgm:cxn modelId="{2327ACBD-B434-4B53-9F21-B29C98DDCD21}" srcId="{43F7438A-0387-415A-96C1-84168C567914}" destId="{64530EA0-E39C-4087-9411-9093A322FE1B}" srcOrd="1" destOrd="0" parTransId="{7C5C9901-7FCF-457D-B847-53A0539E117A}" sibTransId="{2F092C1F-2AEF-499B-972D-82CA78CAE110}"/>
    <dgm:cxn modelId="{F2B3D9C2-D0EE-4FA2-B7D2-F183A9775C05}" type="presOf" srcId="{D1193433-1B48-457F-B370-C3C2B995E00E}" destId="{3DBE90CC-3018-4695-AFF3-65EBF3737384}" srcOrd="0" destOrd="0" presId="urn:microsoft.com/office/officeart/2005/8/layout/cycle3"/>
    <dgm:cxn modelId="{0465C4D9-F35D-4714-97F2-A799901462E9}" type="presOf" srcId="{1144FC0C-1D14-42CE-B78D-BF3CF5CA373D}" destId="{95234921-5B0A-4265-A0C7-2EC5DBBF47F3}" srcOrd="0" destOrd="0" presId="urn:microsoft.com/office/officeart/2005/8/layout/cycle3"/>
    <dgm:cxn modelId="{402F9B57-DB3A-4AD2-9C65-9452CF167078}" type="presParOf" srcId="{D4063FBB-EF3F-4D21-8D70-929C28D7AAB6}" destId="{3C039AD1-FADE-4107-9753-CE870175F159}" srcOrd="0" destOrd="0" presId="urn:microsoft.com/office/officeart/2005/8/layout/cycle3"/>
    <dgm:cxn modelId="{C2A1B472-55F1-47C4-88FA-0881DF7F42B5}" type="presParOf" srcId="{3C039AD1-FADE-4107-9753-CE870175F159}" destId="{86F01962-D407-422D-9BEA-E26B198C67E5}" srcOrd="0" destOrd="0" presId="urn:microsoft.com/office/officeart/2005/8/layout/cycle3"/>
    <dgm:cxn modelId="{BB129EE2-83B5-4A83-AF66-1477C37F8CD8}" type="presParOf" srcId="{3C039AD1-FADE-4107-9753-CE870175F159}" destId="{95234921-5B0A-4265-A0C7-2EC5DBBF47F3}" srcOrd="1" destOrd="0" presId="urn:microsoft.com/office/officeart/2005/8/layout/cycle3"/>
    <dgm:cxn modelId="{159EB4C0-B261-46DD-9A9A-040F2737AE9A}" type="presParOf" srcId="{3C039AD1-FADE-4107-9753-CE870175F159}" destId="{A0DB5410-4EC2-4476-BE3A-E3DF93047396}" srcOrd="2" destOrd="0" presId="urn:microsoft.com/office/officeart/2005/8/layout/cycle3"/>
    <dgm:cxn modelId="{81002B8F-BDDE-4621-A9FB-89AB03245AA5}" type="presParOf" srcId="{3C039AD1-FADE-4107-9753-CE870175F159}" destId="{1A526DE0-D523-42FF-938D-1B12A71E69F3}" srcOrd="3" destOrd="0" presId="urn:microsoft.com/office/officeart/2005/8/layout/cycle3"/>
    <dgm:cxn modelId="{0DC15FC2-1E02-4A69-9182-C2601B519871}" type="presParOf" srcId="{3C039AD1-FADE-4107-9753-CE870175F159}" destId="{E309CA44-0CB7-4300-8F47-5C7047B2FF12}" srcOrd="4" destOrd="0" presId="urn:microsoft.com/office/officeart/2005/8/layout/cycle3"/>
    <dgm:cxn modelId="{78CA8118-1CCC-47B7-A183-692348C6DC07}" type="presParOf" srcId="{3C039AD1-FADE-4107-9753-CE870175F159}" destId="{3DBE90CC-3018-4695-AFF3-65EBF3737384}"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720360-424D-4FCE-A222-57D86CB8B409}"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US"/>
        </a:p>
      </dgm:t>
    </dgm:pt>
    <dgm:pt modelId="{31153E27-7E94-4186-905A-1F4F0031DA17}">
      <dgm:prSet phldrT="[Text]"/>
      <dgm:spPr/>
      <dgm:t>
        <a:bodyPr/>
        <a:lstStyle/>
        <a:p>
          <a:r>
            <a:rPr lang="ka-GE"/>
            <a:t>ინფორმაციის შეგროვება</a:t>
          </a:r>
          <a:endParaRPr lang="en-US"/>
        </a:p>
      </dgm:t>
    </dgm:pt>
    <dgm:pt modelId="{1B49C929-7AD8-4ACD-A54A-68FB290CF121}" type="parTrans" cxnId="{8A44873D-A2A4-4DC6-8EF1-28A8A9AF21E5}">
      <dgm:prSet/>
      <dgm:spPr/>
      <dgm:t>
        <a:bodyPr/>
        <a:lstStyle/>
        <a:p>
          <a:endParaRPr lang="en-US"/>
        </a:p>
      </dgm:t>
    </dgm:pt>
    <dgm:pt modelId="{C255BBA6-557B-4B06-AF29-F0CB2793340F}" type="sibTrans" cxnId="{8A44873D-A2A4-4DC6-8EF1-28A8A9AF21E5}">
      <dgm:prSet/>
      <dgm:spPr/>
      <dgm:t>
        <a:bodyPr/>
        <a:lstStyle/>
        <a:p>
          <a:endParaRPr lang="en-US"/>
        </a:p>
      </dgm:t>
    </dgm:pt>
    <dgm:pt modelId="{D923B471-A23F-4C7E-9C89-6A5FC0A65C54}">
      <dgm:prSet phldrT="[Text]"/>
      <dgm:spPr/>
      <dgm:t>
        <a:bodyPr/>
        <a:lstStyle/>
        <a:p>
          <a:r>
            <a:rPr lang="ka-GE"/>
            <a:t>რისკების გამომწვევი მიზეზების განსაზღვრა</a:t>
          </a:r>
          <a:endParaRPr lang="en-US"/>
        </a:p>
      </dgm:t>
    </dgm:pt>
    <dgm:pt modelId="{232DE499-C912-4964-9D3A-26B6397A7D7A}" type="parTrans" cxnId="{E2D584E6-A9A1-45D5-A489-3F9411F7BD2D}">
      <dgm:prSet/>
      <dgm:spPr/>
      <dgm:t>
        <a:bodyPr/>
        <a:lstStyle/>
        <a:p>
          <a:endParaRPr lang="en-US"/>
        </a:p>
      </dgm:t>
    </dgm:pt>
    <dgm:pt modelId="{C0D3CBAB-74AC-4A12-A08B-F23CC6314A10}" type="sibTrans" cxnId="{E2D584E6-A9A1-45D5-A489-3F9411F7BD2D}">
      <dgm:prSet/>
      <dgm:spPr/>
      <dgm:t>
        <a:bodyPr/>
        <a:lstStyle/>
        <a:p>
          <a:endParaRPr lang="en-US"/>
        </a:p>
      </dgm:t>
    </dgm:pt>
    <dgm:pt modelId="{351FA3A8-9774-4B95-9D95-6359F6C16726}">
      <dgm:prSet phldrT="[Text]"/>
      <dgm:spPr/>
      <dgm:t>
        <a:bodyPr/>
        <a:lstStyle/>
        <a:p>
          <a:r>
            <a:rPr lang="ka-GE"/>
            <a:t>რისკების შეფასება</a:t>
          </a:r>
          <a:endParaRPr lang="en-US"/>
        </a:p>
      </dgm:t>
    </dgm:pt>
    <dgm:pt modelId="{345D0C82-C652-42C4-81AF-7C772D846775}" type="parTrans" cxnId="{8E90E513-2852-4553-83F5-ED52CB048586}">
      <dgm:prSet/>
      <dgm:spPr/>
      <dgm:t>
        <a:bodyPr/>
        <a:lstStyle/>
        <a:p>
          <a:endParaRPr lang="en-US"/>
        </a:p>
      </dgm:t>
    </dgm:pt>
    <dgm:pt modelId="{1CF09F02-8168-42C3-B074-9260DF689D44}" type="sibTrans" cxnId="{8E90E513-2852-4553-83F5-ED52CB048586}">
      <dgm:prSet/>
      <dgm:spPr/>
      <dgm:t>
        <a:bodyPr/>
        <a:lstStyle/>
        <a:p>
          <a:endParaRPr lang="en-US"/>
        </a:p>
      </dgm:t>
    </dgm:pt>
    <dgm:pt modelId="{D58C16A0-B4FF-431C-97E5-896AE08DA29A}">
      <dgm:prSet phldrT="[Text]"/>
      <dgm:spPr/>
      <dgm:t>
        <a:bodyPr/>
        <a:lstStyle/>
        <a:p>
          <a:r>
            <a:rPr lang="ka-GE"/>
            <a:t>კონტროლის მექანიზმების იდენტიფიცირება</a:t>
          </a:r>
          <a:endParaRPr lang="en-US"/>
        </a:p>
      </dgm:t>
    </dgm:pt>
    <dgm:pt modelId="{9AA54E9A-772B-4F0C-AF34-7B5E36043021}" type="parTrans" cxnId="{55295C9F-AD0F-4C5D-BDC7-8D1613052EF9}">
      <dgm:prSet/>
      <dgm:spPr/>
      <dgm:t>
        <a:bodyPr/>
        <a:lstStyle/>
        <a:p>
          <a:endParaRPr lang="en-US"/>
        </a:p>
      </dgm:t>
    </dgm:pt>
    <dgm:pt modelId="{658CAAE6-30B0-4D80-BB3B-3DFF181A841C}" type="sibTrans" cxnId="{55295C9F-AD0F-4C5D-BDC7-8D1613052EF9}">
      <dgm:prSet/>
      <dgm:spPr/>
      <dgm:t>
        <a:bodyPr/>
        <a:lstStyle/>
        <a:p>
          <a:endParaRPr lang="en-US"/>
        </a:p>
      </dgm:t>
    </dgm:pt>
    <dgm:pt modelId="{E219F2EC-7DEF-4995-9AB2-45C5042322DB}">
      <dgm:prSet phldrT="[Text]"/>
      <dgm:spPr/>
      <dgm:t>
        <a:bodyPr/>
        <a:lstStyle/>
        <a:p>
          <a:r>
            <a:rPr lang="ka-GE"/>
            <a:t>რისკების პრიორიტეტიზაცია </a:t>
          </a:r>
          <a:endParaRPr lang="en-US"/>
        </a:p>
      </dgm:t>
    </dgm:pt>
    <dgm:pt modelId="{022A4A20-E2AD-48E6-9D49-6CAE4499D7B9}" type="parTrans" cxnId="{BE5B9383-8657-4E17-AA04-C4F014851803}">
      <dgm:prSet/>
      <dgm:spPr/>
      <dgm:t>
        <a:bodyPr/>
        <a:lstStyle/>
        <a:p>
          <a:endParaRPr lang="en-US"/>
        </a:p>
      </dgm:t>
    </dgm:pt>
    <dgm:pt modelId="{4B9C81C7-3815-4E80-9BE9-D06E6CDFE5E7}" type="sibTrans" cxnId="{BE5B9383-8657-4E17-AA04-C4F014851803}">
      <dgm:prSet/>
      <dgm:spPr/>
      <dgm:t>
        <a:bodyPr/>
        <a:lstStyle/>
        <a:p>
          <a:endParaRPr lang="en-US"/>
        </a:p>
      </dgm:t>
    </dgm:pt>
    <dgm:pt modelId="{CC07416F-497C-46F1-8324-8C6C2EF24CA9}">
      <dgm:prSet/>
      <dgm:spPr/>
      <dgm:t>
        <a:bodyPr/>
        <a:lstStyle/>
        <a:p>
          <a:r>
            <a:rPr lang="ka-GE"/>
            <a:t>რისკების რეესტრის შედგენა</a:t>
          </a:r>
          <a:endParaRPr lang="en-US"/>
        </a:p>
      </dgm:t>
    </dgm:pt>
    <dgm:pt modelId="{2B9A6493-2031-499D-AF8D-48449823C527}" type="parTrans" cxnId="{524FADEB-3EC1-4982-A92F-8753AFB403DF}">
      <dgm:prSet/>
      <dgm:spPr/>
      <dgm:t>
        <a:bodyPr/>
        <a:lstStyle/>
        <a:p>
          <a:endParaRPr lang="en-US"/>
        </a:p>
      </dgm:t>
    </dgm:pt>
    <dgm:pt modelId="{8A912167-6082-4B73-8026-19259F6DDA2B}" type="sibTrans" cxnId="{524FADEB-3EC1-4982-A92F-8753AFB403DF}">
      <dgm:prSet/>
      <dgm:spPr/>
      <dgm:t>
        <a:bodyPr/>
        <a:lstStyle/>
        <a:p>
          <a:endParaRPr lang="en-US"/>
        </a:p>
      </dgm:t>
    </dgm:pt>
    <dgm:pt modelId="{A5EE3CF6-448B-42A6-B442-C2F4377894EB}" type="pres">
      <dgm:prSet presAssocID="{CF720360-424D-4FCE-A222-57D86CB8B409}" presName="Name0" presStyleCnt="0">
        <dgm:presLayoutVars>
          <dgm:dir/>
          <dgm:resizeHandles val="exact"/>
        </dgm:presLayoutVars>
      </dgm:prSet>
      <dgm:spPr/>
    </dgm:pt>
    <dgm:pt modelId="{3BA2055A-82D9-481C-AA6A-9C974A982D7C}" type="pres">
      <dgm:prSet presAssocID="{CF720360-424D-4FCE-A222-57D86CB8B409}" presName="cycle" presStyleCnt="0"/>
      <dgm:spPr/>
    </dgm:pt>
    <dgm:pt modelId="{6012CFFD-5BA6-466E-B25D-358109690A1C}" type="pres">
      <dgm:prSet presAssocID="{31153E27-7E94-4186-905A-1F4F0031DA17}" presName="nodeFirstNode" presStyleLbl="node1" presStyleIdx="0" presStyleCnt="6" custRadScaleRad="99532" custRadScaleInc="2182">
        <dgm:presLayoutVars>
          <dgm:bulletEnabled val="1"/>
        </dgm:presLayoutVars>
      </dgm:prSet>
      <dgm:spPr/>
    </dgm:pt>
    <dgm:pt modelId="{707F8E83-9B63-44CE-AF77-E4CBE3C34A96}" type="pres">
      <dgm:prSet presAssocID="{C255BBA6-557B-4B06-AF29-F0CB2793340F}" presName="sibTransFirstNode" presStyleLbl="bgShp" presStyleIdx="0" presStyleCnt="1"/>
      <dgm:spPr/>
    </dgm:pt>
    <dgm:pt modelId="{8BDBF576-0A4D-46B3-AF50-5EB84AC56B96}" type="pres">
      <dgm:prSet presAssocID="{CC07416F-497C-46F1-8324-8C6C2EF24CA9}" presName="nodeFollowingNodes" presStyleLbl="node1" presStyleIdx="1" presStyleCnt="6" custRadScaleRad="104630" custRadScaleInc="-246545">
        <dgm:presLayoutVars>
          <dgm:bulletEnabled val="1"/>
        </dgm:presLayoutVars>
      </dgm:prSet>
      <dgm:spPr/>
    </dgm:pt>
    <dgm:pt modelId="{762521B0-C30D-443A-94D3-3A994DA12359}" type="pres">
      <dgm:prSet presAssocID="{D923B471-A23F-4C7E-9C89-6A5FC0A65C54}" presName="nodeFollowingNodes" presStyleLbl="node1" presStyleIdx="2" presStyleCnt="6" custScaleX="105346" custScaleY="95150" custRadScaleRad="103815" custRadScaleInc="-104871">
        <dgm:presLayoutVars>
          <dgm:bulletEnabled val="1"/>
        </dgm:presLayoutVars>
      </dgm:prSet>
      <dgm:spPr/>
    </dgm:pt>
    <dgm:pt modelId="{14BF49D6-5F3D-4800-81D4-C519AA44DE66}" type="pres">
      <dgm:prSet presAssocID="{351FA3A8-9774-4B95-9D95-6359F6C16726}" presName="nodeFollowingNodes" presStyleLbl="node1" presStyleIdx="3" presStyleCnt="6" custRadScaleRad="99951" custRadScaleInc="-132015">
        <dgm:presLayoutVars>
          <dgm:bulletEnabled val="1"/>
        </dgm:presLayoutVars>
      </dgm:prSet>
      <dgm:spPr/>
    </dgm:pt>
    <dgm:pt modelId="{1204388D-1813-42B5-BF5E-A4302BA01F6A}" type="pres">
      <dgm:prSet presAssocID="{D58C16A0-B4FF-431C-97E5-896AE08DA29A}" presName="nodeFollowingNodes" presStyleLbl="node1" presStyleIdx="4" presStyleCnt="6" custScaleX="113547" custScaleY="100000" custRadScaleRad="98190" custRadScaleInc="-120710">
        <dgm:presLayoutVars>
          <dgm:bulletEnabled val="1"/>
        </dgm:presLayoutVars>
      </dgm:prSet>
      <dgm:spPr/>
    </dgm:pt>
    <dgm:pt modelId="{3B57550D-C058-4122-9BAD-1648C833392F}" type="pres">
      <dgm:prSet presAssocID="{E219F2EC-7DEF-4995-9AB2-45C5042322DB}" presName="nodeFollowingNodes" presStyleLbl="node1" presStyleIdx="5" presStyleCnt="6" custScaleY="101588" custRadScaleRad="91265" custRadScaleInc="-102568">
        <dgm:presLayoutVars>
          <dgm:bulletEnabled val="1"/>
        </dgm:presLayoutVars>
      </dgm:prSet>
      <dgm:spPr/>
    </dgm:pt>
  </dgm:ptLst>
  <dgm:cxnLst>
    <dgm:cxn modelId="{8E90E513-2852-4553-83F5-ED52CB048586}" srcId="{CF720360-424D-4FCE-A222-57D86CB8B409}" destId="{351FA3A8-9774-4B95-9D95-6359F6C16726}" srcOrd="3" destOrd="0" parTransId="{345D0C82-C652-42C4-81AF-7C772D846775}" sibTransId="{1CF09F02-8168-42C3-B074-9260DF689D44}"/>
    <dgm:cxn modelId="{1812193C-BC41-4896-8072-9D3F10A70039}" type="presOf" srcId="{E219F2EC-7DEF-4995-9AB2-45C5042322DB}" destId="{3B57550D-C058-4122-9BAD-1648C833392F}" srcOrd="0" destOrd="0" presId="urn:microsoft.com/office/officeart/2005/8/layout/cycle3"/>
    <dgm:cxn modelId="{8A44873D-A2A4-4DC6-8EF1-28A8A9AF21E5}" srcId="{CF720360-424D-4FCE-A222-57D86CB8B409}" destId="{31153E27-7E94-4186-905A-1F4F0031DA17}" srcOrd="0" destOrd="0" parTransId="{1B49C929-7AD8-4ACD-A54A-68FB290CF121}" sibTransId="{C255BBA6-557B-4B06-AF29-F0CB2793340F}"/>
    <dgm:cxn modelId="{1EEFD065-89DE-498A-B29F-5138B3D8F225}" type="presOf" srcId="{351FA3A8-9774-4B95-9D95-6359F6C16726}" destId="{14BF49D6-5F3D-4800-81D4-C519AA44DE66}" srcOrd="0" destOrd="0" presId="urn:microsoft.com/office/officeart/2005/8/layout/cycle3"/>
    <dgm:cxn modelId="{60056448-6E12-4CA7-B434-AFF5F1E3FD24}" type="presOf" srcId="{31153E27-7E94-4186-905A-1F4F0031DA17}" destId="{6012CFFD-5BA6-466E-B25D-358109690A1C}" srcOrd="0" destOrd="0" presId="urn:microsoft.com/office/officeart/2005/8/layout/cycle3"/>
    <dgm:cxn modelId="{AFE4CE6B-8634-42CC-88A7-AE85F113EC2E}" type="presOf" srcId="{C255BBA6-557B-4B06-AF29-F0CB2793340F}" destId="{707F8E83-9B63-44CE-AF77-E4CBE3C34A96}" srcOrd="0" destOrd="0" presId="urn:microsoft.com/office/officeart/2005/8/layout/cycle3"/>
    <dgm:cxn modelId="{A8D49A4D-ECA6-4C93-B308-206863D0A8C6}" type="presOf" srcId="{D923B471-A23F-4C7E-9C89-6A5FC0A65C54}" destId="{762521B0-C30D-443A-94D3-3A994DA12359}" srcOrd="0" destOrd="0" presId="urn:microsoft.com/office/officeart/2005/8/layout/cycle3"/>
    <dgm:cxn modelId="{ACA5C176-57BF-436E-8ED6-271CDC2A301E}" type="presOf" srcId="{D58C16A0-B4FF-431C-97E5-896AE08DA29A}" destId="{1204388D-1813-42B5-BF5E-A4302BA01F6A}" srcOrd="0" destOrd="0" presId="urn:microsoft.com/office/officeart/2005/8/layout/cycle3"/>
    <dgm:cxn modelId="{BE5B9383-8657-4E17-AA04-C4F014851803}" srcId="{CF720360-424D-4FCE-A222-57D86CB8B409}" destId="{E219F2EC-7DEF-4995-9AB2-45C5042322DB}" srcOrd="5" destOrd="0" parTransId="{022A4A20-E2AD-48E6-9D49-6CAE4499D7B9}" sibTransId="{4B9C81C7-3815-4E80-9BE9-D06E6CDFE5E7}"/>
    <dgm:cxn modelId="{B6F67486-D781-42B6-B5F1-019EF4E81DD5}" type="presOf" srcId="{CF720360-424D-4FCE-A222-57D86CB8B409}" destId="{A5EE3CF6-448B-42A6-B442-C2F4377894EB}" srcOrd="0" destOrd="0" presId="urn:microsoft.com/office/officeart/2005/8/layout/cycle3"/>
    <dgm:cxn modelId="{55295C9F-AD0F-4C5D-BDC7-8D1613052EF9}" srcId="{CF720360-424D-4FCE-A222-57D86CB8B409}" destId="{D58C16A0-B4FF-431C-97E5-896AE08DA29A}" srcOrd="4" destOrd="0" parTransId="{9AA54E9A-772B-4F0C-AF34-7B5E36043021}" sibTransId="{658CAAE6-30B0-4D80-BB3B-3DFF181A841C}"/>
    <dgm:cxn modelId="{E2D584E6-A9A1-45D5-A489-3F9411F7BD2D}" srcId="{CF720360-424D-4FCE-A222-57D86CB8B409}" destId="{D923B471-A23F-4C7E-9C89-6A5FC0A65C54}" srcOrd="2" destOrd="0" parTransId="{232DE499-C912-4964-9D3A-26B6397A7D7A}" sibTransId="{C0D3CBAB-74AC-4A12-A08B-F23CC6314A10}"/>
    <dgm:cxn modelId="{BA274DE8-2780-4FC2-A76D-81ECEAB1E4A9}" type="presOf" srcId="{CC07416F-497C-46F1-8324-8C6C2EF24CA9}" destId="{8BDBF576-0A4D-46B3-AF50-5EB84AC56B96}" srcOrd="0" destOrd="0" presId="urn:microsoft.com/office/officeart/2005/8/layout/cycle3"/>
    <dgm:cxn modelId="{524FADEB-3EC1-4982-A92F-8753AFB403DF}" srcId="{CF720360-424D-4FCE-A222-57D86CB8B409}" destId="{CC07416F-497C-46F1-8324-8C6C2EF24CA9}" srcOrd="1" destOrd="0" parTransId="{2B9A6493-2031-499D-AF8D-48449823C527}" sibTransId="{8A912167-6082-4B73-8026-19259F6DDA2B}"/>
    <dgm:cxn modelId="{67AF9594-02B6-409E-9D7E-F2E39980BCED}" type="presParOf" srcId="{A5EE3CF6-448B-42A6-B442-C2F4377894EB}" destId="{3BA2055A-82D9-481C-AA6A-9C974A982D7C}" srcOrd="0" destOrd="0" presId="urn:microsoft.com/office/officeart/2005/8/layout/cycle3"/>
    <dgm:cxn modelId="{2D642186-F1D5-4C09-9260-378376965963}" type="presParOf" srcId="{3BA2055A-82D9-481C-AA6A-9C974A982D7C}" destId="{6012CFFD-5BA6-466E-B25D-358109690A1C}" srcOrd="0" destOrd="0" presId="urn:microsoft.com/office/officeart/2005/8/layout/cycle3"/>
    <dgm:cxn modelId="{BC2917C2-E13A-46AE-8EA0-8608BF20D6BB}" type="presParOf" srcId="{3BA2055A-82D9-481C-AA6A-9C974A982D7C}" destId="{707F8E83-9B63-44CE-AF77-E4CBE3C34A96}" srcOrd="1" destOrd="0" presId="urn:microsoft.com/office/officeart/2005/8/layout/cycle3"/>
    <dgm:cxn modelId="{984EA44C-1038-4F42-858A-63707866E9CC}" type="presParOf" srcId="{3BA2055A-82D9-481C-AA6A-9C974A982D7C}" destId="{8BDBF576-0A4D-46B3-AF50-5EB84AC56B96}" srcOrd="2" destOrd="0" presId="urn:microsoft.com/office/officeart/2005/8/layout/cycle3"/>
    <dgm:cxn modelId="{854A2A17-640B-413C-A882-79D04063614B}" type="presParOf" srcId="{3BA2055A-82D9-481C-AA6A-9C974A982D7C}" destId="{762521B0-C30D-443A-94D3-3A994DA12359}" srcOrd="3" destOrd="0" presId="urn:microsoft.com/office/officeart/2005/8/layout/cycle3"/>
    <dgm:cxn modelId="{341DB6AE-AB51-4CA3-8B31-822B9C320A73}" type="presParOf" srcId="{3BA2055A-82D9-481C-AA6A-9C974A982D7C}" destId="{14BF49D6-5F3D-4800-81D4-C519AA44DE66}" srcOrd="4" destOrd="0" presId="urn:microsoft.com/office/officeart/2005/8/layout/cycle3"/>
    <dgm:cxn modelId="{1D541D0A-2894-42A5-B376-99CC86818DD6}" type="presParOf" srcId="{3BA2055A-82D9-481C-AA6A-9C974A982D7C}" destId="{1204388D-1813-42B5-BF5E-A4302BA01F6A}" srcOrd="5" destOrd="0" presId="urn:microsoft.com/office/officeart/2005/8/layout/cycle3"/>
    <dgm:cxn modelId="{06036BB8-54EB-4F2B-BCA5-C090CB3594EE}" type="presParOf" srcId="{3BA2055A-82D9-481C-AA6A-9C974A982D7C}" destId="{3B57550D-C058-4122-9BAD-1648C833392F}" srcOrd="6"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909F1-78F4-4AC1-9FAC-FA678FDBE0D1}">
      <dsp:nvSpPr>
        <dsp:cNvPr id="0" name=""/>
        <dsp:cNvSpPr/>
      </dsp:nvSpPr>
      <dsp:spPr>
        <a:xfrm>
          <a:off x="1754" y="0"/>
          <a:ext cx="2137336" cy="520700"/>
        </a:xfrm>
        <a:prstGeom prst="chevron">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ka-GE" sz="1200" kern="1200"/>
            <a:t>შეფასების პროცესის დაგეგმვა</a:t>
          </a:r>
          <a:endParaRPr lang="en-US" sz="1200" kern="1200"/>
        </a:p>
      </dsp:txBody>
      <dsp:txXfrm>
        <a:off x="262104" y="0"/>
        <a:ext cx="1616636" cy="520700"/>
      </dsp:txXfrm>
    </dsp:sp>
    <dsp:sp modelId="{94A29233-6DB3-4331-A508-8BDE13A75C1E}">
      <dsp:nvSpPr>
        <dsp:cNvPr id="0" name=""/>
        <dsp:cNvSpPr/>
      </dsp:nvSpPr>
      <dsp:spPr>
        <a:xfrm>
          <a:off x="1925356" y="0"/>
          <a:ext cx="2137336" cy="520700"/>
        </a:xfrm>
        <a:prstGeom prst="chevron">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ka-GE" sz="1200" kern="1200"/>
            <a:t>რისკების გამოვლენა და ანალიზი</a:t>
          </a:r>
          <a:endParaRPr lang="en-US" sz="1200" kern="1200"/>
        </a:p>
      </dsp:txBody>
      <dsp:txXfrm>
        <a:off x="2185706" y="0"/>
        <a:ext cx="1616636" cy="520700"/>
      </dsp:txXfrm>
    </dsp:sp>
    <dsp:sp modelId="{72178A94-5BBB-4354-9CE9-B6F6B39E4FD5}">
      <dsp:nvSpPr>
        <dsp:cNvPr id="0" name=""/>
        <dsp:cNvSpPr/>
      </dsp:nvSpPr>
      <dsp:spPr>
        <a:xfrm>
          <a:off x="3850713" y="0"/>
          <a:ext cx="2137336" cy="520700"/>
        </a:xfrm>
        <a:prstGeom prst="chevron">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ka-GE" sz="1200" kern="1200"/>
            <a:t>რისკების მართვა </a:t>
          </a:r>
          <a:endParaRPr lang="en-US" sz="1200" kern="1200"/>
        </a:p>
      </dsp:txBody>
      <dsp:txXfrm>
        <a:off x="4111063" y="0"/>
        <a:ext cx="1616636" cy="520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34921-5B0A-4265-A0C7-2EC5DBBF47F3}">
      <dsp:nvSpPr>
        <dsp:cNvPr id="0" name=""/>
        <dsp:cNvSpPr/>
      </dsp:nvSpPr>
      <dsp:spPr>
        <a:xfrm>
          <a:off x="1345199" y="-159997"/>
          <a:ext cx="3196050" cy="3196050"/>
        </a:xfrm>
        <a:prstGeom prst="circularArrow">
          <a:avLst>
            <a:gd name="adj1" fmla="val 5544"/>
            <a:gd name="adj2" fmla="val 330680"/>
            <a:gd name="adj3" fmla="val 13224566"/>
            <a:gd name="adj4" fmla="val 17731445"/>
            <a:gd name="adj5" fmla="val 575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F01962-D407-422D-9BEA-E26B198C67E5}">
      <dsp:nvSpPr>
        <dsp:cNvPr id="0" name=""/>
        <dsp:cNvSpPr/>
      </dsp:nvSpPr>
      <dsp:spPr>
        <a:xfrm>
          <a:off x="2025154" y="-8380"/>
          <a:ext cx="1836141" cy="732932"/>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შეფასების პროცესის კოორდინაციაზე პასუხისმგებელი პირის განსაზღრა</a:t>
          </a:r>
          <a:endParaRPr lang="en-US" sz="900" kern="1200"/>
        </a:p>
      </dsp:txBody>
      <dsp:txXfrm>
        <a:off x="2060933" y="27399"/>
        <a:ext cx="1764583" cy="661374"/>
      </dsp:txXfrm>
    </dsp:sp>
    <dsp:sp modelId="{A0DB5410-4EC2-4476-BE3A-E3DF93047396}">
      <dsp:nvSpPr>
        <dsp:cNvPr id="0" name=""/>
        <dsp:cNvSpPr/>
      </dsp:nvSpPr>
      <dsp:spPr>
        <a:xfrm>
          <a:off x="3785517" y="984099"/>
          <a:ext cx="1465864" cy="732932"/>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შეფასების მასშტაბის განსაზღვა</a:t>
          </a:r>
          <a:endParaRPr lang="en-US" sz="900" kern="1200"/>
        </a:p>
      </dsp:txBody>
      <dsp:txXfrm>
        <a:off x="3821296" y="1019878"/>
        <a:ext cx="1394306" cy="661374"/>
      </dsp:txXfrm>
    </dsp:sp>
    <dsp:sp modelId="{1A526DE0-D523-42FF-938D-1B12A71E69F3}">
      <dsp:nvSpPr>
        <dsp:cNvPr id="0" name=""/>
        <dsp:cNvSpPr/>
      </dsp:nvSpPr>
      <dsp:spPr>
        <a:xfrm>
          <a:off x="3366481" y="2181325"/>
          <a:ext cx="1465864" cy="720677"/>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შემფასებელი სამუშაო ჯგუფის ჩამოყალიბება</a:t>
          </a:r>
          <a:endParaRPr lang="en-US" sz="900" kern="1200"/>
        </a:p>
      </dsp:txBody>
      <dsp:txXfrm>
        <a:off x="3401662" y="2216506"/>
        <a:ext cx="1395502" cy="650315"/>
      </dsp:txXfrm>
    </dsp:sp>
    <dsp:sp modelId="{E309CA44-0CB7-4300-8F47-5C7047B2FF12}">
      <dsp:nvSpPr>
        <dsp:cNvPr id="0" name=""/>
        <dsp:cNvSpPr/>
      </dsp:nvSpPr>
      <dsp:spPr>
        <a:xfrm>
          <a:off x="1161891" y="2165809"/>
          <a:ext cx="1465864" cy="770296"/>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ვადების  გაწერა</a:t>
          </a:r>
          <a:endParaRPr lang="en-US" sz="900" kern="1200"/>
        </a:p>
      </dsp:txBody>
      <dsp:txXfrm>
        <a:off x="1199494" y="2203412"/>
        <a:ext cx="1390658" cy="695090"/>
      </dsp:txXfrm>
    </dsp:sp>
    <dsp:sp modelId="{3DBE90CC-3018-4695-AFF3-65EBF3737384}">
      <dsp:nvSpPr>
        <dsp:cNvPr id="0" name=""/>
        <dsp:cNvSpPr/>
      </dsp:nvSpPr>
      <dsp:spPr>
        <a:xfrm>
          <a:off x="647751" y="996790"/>
          <a:ext cx="1465864" cy="732932"/>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საჭირო რესურსების წინასწარი მობილიზაცია</a:t>
          </a:r>
          <a:endParaRPr lang="en-US" sz="900" kern="1200"/>
        </a:p>
      </dsp:txBody>
      <dsp:txXfrm>
        <a:off x="683530" y="1032569"/>
        <a:ext cx="1394306" cy="6613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F8E83-9B63-44CE-AF77-E4CBE3C34A96}">
      <dsp:nvSpPr>
        <dsp:cNvPr id="0" name=""/>
        <dsp:cNvSpPr/>
      </dsp:nvSpPr>
      <dsp:spPr>
        <a:xfrm>
          <a:off x="1667186" y="2885"/>
          <a:ext cx="3204323" cy="3204323"/>
        </a:xfrm>
        <a:prstGeom prst="circularArrow">
          <a:avLst>
            <a:gd name="adj1" fmla="val 5274"/>
            <a:gd name="adj2" fmla="val 312630"/>
            <a:gd name="adj3" fmla="val 14257636"/>
            <a:gd name="adj4" fmla="val 17109774"/>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012CFFD-5BA6-466E-B25D-358109690A1C}">
      <dsp:nvSpPr>
        <dsp:cNvPr id="0" name=""/>
        <dsp:cNvSpPr/>
      </dsp:nvSpPr>
      <dsp:spPr>
        <a:xfrm>
          <a:off x="2670417" y="7137"/>
          <a:ext cx="1197861" cy="598930"/>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ინფორმაციის შეგროვება</a:t>
          </a:r>
          <a:endParaRPr lang="en-US" sz="900" kern="1200"/>
        </a:p>
      </dsp:txBody>
      <dsp:txXfrm>
        <a:off x="2699654" y="36374"/>
        <a:ext cx="1139387" cy="540456"/>
      </dsp:txXfrm>
    </dsp:sp>
    <dsp:sp modelId="{8BDBF576-0A4D-46B3-AF50-5EB84AC56B96}">
      <dsp:nvSpPr>
        <dsp:cNvPr id="0" name=""/>
        <dsp:cNvSpPr/>
      </dsp:nvSpPr>
      <dsp:spPr>
        <a:xfrm>
          <a:off x="1394999" y="764809"/>
          <a:ext cx="1197861" cy="598930"/>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რეესტრის შედგენა</a:t>
          </a:r>
          <a:endParaRPr lang="en-US" sz="900" kern="1200"/>
        </a:p>
      </dsp:txBody>
      <dsp:txXfrm>
        <a:off x="1424236" y="794046"/>
        <a:ext cx="1139387" cy="540456"/>
      </dsp:txXfrm>
    </dsp:sp>
    <dsp:sp modelId="{762521B0-C30D-443A-94D3-3A994DA12359}">
      <dsp:nvSpPr>
        <dsp:cNvPr id="0" name=""/>
        <dsp:cNvSpPr/>
      </dsp:nvSpPr>
      <dsp:spPr>
        <a:xfrm>
          <a:off x="3846542" y="767786"/>
          <a:ext cx="1261899" cy="569882"/>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გამომწვევი მიზეზების განსაზღვრა</a:t>
          </a:r>
          <a:endParaRPr lang="en-US" sz="900" kern="1200"/>
        </a:p>
      </dsp:txBody>
      <dsp:txXfrm>
        <a:off x="3874361" y="795605"/>
        <a:ext cx="1206261" cy="514244"/>
      </dsp:txXfrm>
    </dsp:sp>
    <dsp:sp modelId="{14BF49D6-5F3D-4800-81D4-C519AA44DE66}">
      <dsp:nvSpPr>
        <dsp:cNvPr id="0" name=""/>
        <dsp:cNvSpPr/>
      </dsp:nvSpPr>
      <dsp:spPr>
        <a:xfrm>
          <a:off x="3848853" y="1789697"/>
          <a:ext cx="1197861" cy="598930"/>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შეფასება</a:t>
          </a:r>
          <a:endParaRPr lang="en-US" sz="900" kern="1200"/>
        </a:p>
      </dsp:txBody>
      <dsp:txXfrm>
        <a:off x="3878090" y="1818934"/>
        <a:ext cx="1139387" cy="540456"/>
      </dsp:txXfrm>
    </dsp:sp>
    <dsp:sp modelId="{1204388D-1813-42B5-BF5E-A4302BA01F6A}">
      <dsp:nvSpPr>
        <dsp:cNvPr id="0" name=""/>
        <dsp:cNvSpPr/>
      </dsp:nvSpPr>
      <dsp:spPr>
        <a:xfrm>
          <a:off x="2610255" y="2576293"/>
          <a:ext cx="1360136" cy="598930"/>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კონტროლის მექანიზმების იდენტიფიცირება</a:t>
          </a:r>
          <a:endParaRPr lang="en-US" sz="900" kern="1200"/>
        </a:p>
      </dsp:txBody>
      <dsp:txXfrm>
        <a:off x="2639492" y="2605530"/>
        <a:ext cx="1301662" cy="540456"/>
      </dsp:txXfrm>
    </dsp:sp>
    <dsp:sp modelId="{3B57550D-C058-4122-9BAD-1648C833392F}">
      <dsp:nvSpPr>
        <dsp:cNvPr id="0" name=""/>
        <dsp:cNvSpPr/>
      </dsp:nvSpPr>
      <dsp:spPr>
        <a:xfrm>
          <a:off x="1550991" y="1754750"/>
          <a:ext cx="1197861" cy="608441"/>
        </a:xfrm>
        <a:prstGeom prst="roundRect">
          <a:avLst/>
        </a:prstGeom>
        <a:solidFill>
          <a:schemeClr val="dk2">
            <a:hueOff val="0"/>
            <a:satOff val="0"/>
            <a:lumOff val="0"/>
            <a:alphaOff val="0"/>
          </a:schemeClr>
        </a:solidFill>
        <a:ln w="1587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ka-GE" sz="900" kern="1200"/>
            <a:t>რისკების პრიორიტეტიზაცია </a:t>
          </a:r>
          <a:endParaRPr lang="en-US" sz="900" kern="1200"/>
        </a:p>
      </dsp:txBody>
      <dsp:txXfrm>
        <a:off x="1580693" y="1784452"/>
        <a:ext cx="1138457" cy="5490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cb8aLvOk32Jv3NyuTODv6RaTA==">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AD967-44D8-40A8-BE2C-7D365818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13</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ივლისი 2021</dc:subject>
  <cp:lastModifiedBy>User</cp:lastModifiedBy>
  <cp:revision>488</cp:revision>
  <dcterms:created xsi:type="dcterms:W3CDTF">2021-06-30T05:41:00Z</dcterms:created>
  <dcterms:modified xsi:type="dcterms:W3CDTF">2021-08-13T16:47:00Z</dcterms:modified>
</cp:coreProperties>
</file>